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97741710" w:displacedByCustomXml="next"/>
    <w:bookmarkStart w:id="1" w:name="_Toc197741711" w:displacedByCustomXml="next"/>
    <w:sdt>
      <w:sdtPr>
        <w:id w:val="829951052"/>
        <w:docPartObj>
          <w:docPartGallery w:val="Cover Pages"/>
          <w:docPartUnique/>
        </w:docPartObj>
      </w:sdtPr>
      <w:sdtEndPr/>
      <w:sdtContent>
        <w:p w:rsidR="00E5170F" w:rsidRDefault="00E5170F"/>
        <w:p w:rsidR="00E5170F" w:rsidRDefault="00E5170F">
          <w:pPr>
            <w:rPr>
              <w:rFonts w:ascii="Tahoma" w:hAnsi="Tahoma" w:cs="Arial"/>
              <w:b/>
              <w:bCs/>
              <w:iCs/>
              <w:color w:val="333399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97CD683" wp14:editId="253E4CFD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5774055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ové pol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3EBF" w:rsidRDefault="00941A48">
                                <w:pPr>
                                  <w:pStyle w:val="Bezmezer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56"/>
                                      <w:szCs w:val="72"/>
                                    </w:rPr>
                                    <w:alias w:val="Náze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>Strategický</w:t>
                                    </w:r>
                                    <w:proofErr w:type="spellEnd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 xml:space="preserve"> plan </w:t>
                                    </w:r>
                                    <w:proofErr w:type="spellStart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>rozvoje</w:t>
                                    </w:r>
                                    <w:proofErr w:type="spellEnd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>obce</w:t>
                                    </w:r>
                                    <w:proofErr w:type="spellEnd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 xml:space="preserve"> Bartošovice v Orlických horách do </w:t>
                                    </w:r>
                                    <w:proofErr w:type="spellStart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>roku</w:t>
                                    </w:r>
                                    <w:proofErr w:type="spellEnd"/>
                                    <w:r w:rsidR="00BB3EBF" w:rsidRPr="006E43EC">
                                      <w:rPr>
                                        <w:color w:val="4472C4" w:themeColor="accent1"/>
                                        <w:sz w:val="56"/>
                                        <w:szCs w:val="72"/>
                                      </w:rPr>
                                      <w:t xml:space="preserve"> 2025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Podtitu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B3EBF" w:rsidRDefault="00BB3EBF">
                                    <w:pPr>
                                      <w:pStyle w:val="Bezmezer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Aktualizace 2019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B3EBF" w:rsidRDefault="00BB3EBF">
                                    <w:pPr>
                                      <w:pStyle w:val="Bezmezer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Centrum investic, rozvoje </w:t>
                                    </w:r>
                                    <w:proofErr w:type="gramStart"/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inovací / obec bartošovice v o. h.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97CD6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" filled="f" stroked="f" strokeweight=".5pt">
                    <v:textbox style="mso-fit-shape-to-text:t" inset="0,0,0,0">
                      <w:txbxContent>
                        <w:p w:rsidR="00BB3EBF" w:rsidRDefault="00941A48">
                          <w:pPr>
                            <w:pStyle w:val="Bezmezer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56"/>
                                <w:szCs w:val="72"/>
                              </w:rPr>
                              <w:alias w:val="Náze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>Strategický</w:t>
                              </w:r>
                              <w:proofErr w:type="spellEnd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 xml:space="preserve"> plan </w:t>
                              </w:r>
                              <w:proofErr w:type="spellStart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>rozvoje</w:t>
                              </w:r>
                              <w:proofErr w:type="spellEnd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 xml:space="preserve"> </w:t>
                              </w:r>
                              <w:proofErr w:type="spellStart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>obce</w:t>
                              </w:r>
                              <w:proofErr w:type="spellEnd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 xml:space="preserve"> Bartošovice v Orlických horách do </w:t>
                              </w:r>
                              <w:proofErr w:type="spellStart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>roku</w:t>
                              </w:r>
                              <w:proofErr w:type="spellEnd"/>
                              <w:r w:rsidR="00BB3EBF" w:rsidRPr="006E43EC">
                                <w:rPr>
                                  <w:color w:val="4472C4" w:themeColor="accent1"/>
                                  <w:sz w:val="56"/>
                                  <w:szCs w:val="72"/>
                                </w:rPr>
                                <w:t xml:space="preserve"> 2025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Podtitu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B3EBF" w:rsidRDefault="00BB3EBF">
                              <w:pPr>
                                <w:pStyle w:val="Bezmezer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Aktualizace 2019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B3EBF" w:rsidRDefault="00BB3EBF">
                              <w:pPr>
                                <w:pStyle w:val="Bezmezer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Centrum investic, rozvoje </w:t>
                              </w:r>
                              <w:proofErr w:type="gramStart"/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inovací / obec bartošovice v o. h.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1C40E1" wp14:editId="70F1CFB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Obdélní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cs-CZ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B3EBF" w:rsidRDefault="00BB3EBF">
                                    <w:pPr>
                                      <w:pStyle w:val="Bezmezer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21C40E1" id="Obdélní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B3EBF" w:rsidRDefault="00BB3EBF">
                              <w:pPr>
                                <w:pStyle w:val="Bezmezer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419720138"/>
        <w:docPartObj>
          <w:docPartGallery w:val="Table of Contents"/>
          <w:docPartUnique/>
        </w:docPartObj>
      </w:sdtPr>
      <w:sdtEndPr/>
      <w:sdtContent>
        <w:p w:rsidR="00BB3EBF" w:rsidRPr="00682357" w:rsidRDefault="00682357">
          <w:pPr>
            <w:pStyle w:val="Nadpisobsahu"/>
            <w:rPr>
              <w:rFonts w:ascii="Times New Roman" w:hAnsi="Times New Roman" w:cs="Times New Roman"/>
              <w:sz w:val="56"/>
            </w:rPr>
          </w:pPr>
          <w:r w:rsidRPr="00682357">
            <w:rPr>
              <w:rFonts w:ascii="Times New Roman" w:hAnsi="Times New Roman" w:cs="Times New Roman"/>
              <w:sz w:val="44"/>
            </w:rPr>
            <w:t>Obsah</w:t>
          </w:r>
        </w:p>
        <w:p w:rsidR="00682357" w:rsidRPr="00682357" w:rsidRDefault="00BB3EBF">
          <w:pPr>
            <w:pStyle w:val="Obsah1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40"/>
              <w:szCs w:val="24"/>
            </w:rPr>
          </w:pPr>
          <w:r w:rsidRPr="00682357">
            <w:rPr>
              <w:rFonts w:ascii="Times New Roman" w:hAnsi="Times New Roman" w:cs="Times New Roman"/>
              <w:b w:val="0"/>
              <w:bCs w:val="0"/>
              <w:sz w:val="40"/>
            </w:rPr>
            <w:fldChar w:fldCharType="begin"/>
          </w:r>
          <w:r w:rsidRPr="00682357">
            <w:rPr>
              <w:rFonts w:ascii="Times New Roman" w:hAnsi="Times New Roman" w:cs="Times New Roman"/>
              <w:sz w:val="40"/>
            </w:rPr>
            <w:instrText>TOC \o "1-3" \h \z \u</w:instrText>
          </w:r>
          <w:r w:rsidRPr="00682357">
            <w:rPr>
              <w:rFonts w:ascii="Times New Roman" w:hAnsi="Times New Roman" w:cs="Times New Roman"/>
              <w:b w:val="0"/>
              <w:bCs w:val="0"/>
              <w:sz w:val="40"/>
            </w:rPr>
            <w:fldChar w:fldCharType="separate"/>
          </w:r>
          <w:hyperlink w:anchor="_Toc536438648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1 Aktualizace strategického plánu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_Toc536438648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1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40"/>
              <w:szCs w:val="24"/>
            </w:rPr>
          </w:pPr>
          <w:hyperlink w:anchor="_Toc536438649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2 SWOT analýza obce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_Toc536438649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1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40"/>
              <w:szCs w:val="24"/>
            </w:rPr>
          </w:pPr>
          <w:hyperlink w:anchor="_Toc536438650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 Strategická část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_Toc536438650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51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3.1 Struktura strategické části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_Toc536438651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52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3.2 Vize, globální cíl a rozdělení priorit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_Toc536438652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53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3.3 Seznam opatření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_Toc536438653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54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3.4 Priorita 1: Dopravní infrastruktura a dostupnost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_Toc536438654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55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Prioritní cíl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_Toc536438655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56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Opatření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_Toc536438656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57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3.5 Priorita 2: Technická infrastruktura a životní prostředí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_Toc536438657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58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Prioritní cíl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_Toc536438658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59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Opatření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_Toc536438659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60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3.6 Priorita 3: Život v obci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_Toc536438660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61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Prioritní cíl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_Toc536438661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62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Opatření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_Toc536438662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2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smallCaps w:val="0"/>
              <w:noProof/>
              <w:sz w:val="40"/>
              <w:szCs w:val="24"/>
            </w:rPr>
          </w:pPr>
          <w:hyperlink w:anchor="_Toc536438663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3.7 Priorita 4: Podnikání a cestovní ruch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_Toc536438663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64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Prioritní cíl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_Toc536438664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2357" w:rsidRPr="00682357" w:rsidRDefault="00941A48">
          <w:pPr>
            <w:pStyle w:val="Obsah3"/>
            <w:tabs>
              <w:tab w:val="right" w:leader="dot" w:pos="9056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40"/>
              <w:szCs w:val="24"/>
            </w:rPr>
          </w:pPr>
          <w:hyperlink w:anchor="_Toc536438665" w:history="1">
            <w:r w:rsidR="00682357" w:rsidRPr="00682357">
              <w:rPr>
                <w:rStyle w:val="Hypertextovodkaz"/>
                <w:rFonts w:ascii="Times New Roman" w:hAnsi="Times New Roman" w:cs="Times New Roman"/>
                <w:noProof/>
                <w:sz w:val="28"/>
              </w:rPr>
              <w:t>Opatření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_Toc536438665 \h </w:instrTex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682357" w:rsidRPr="0068235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B3EBF" w:rsidRDefault="00BB3EBF">
          <w:r w:rsidRPr="00682357">
            <w:rPr>
              <w:b/>
              <w:bCs/>
              <w:sz w:val="52"/>
            </w:rPr>
            <w:fldChar w:fldCharType="end"/>
          </w:r>
        </w:p>
      </w:sdtContent>
    </w:sdt>
    <w:p w:rsidR="00BB3EBF" w:rsidRPr="00BB3EBF" w:rsidRDefault="00BB3EBF" w:rsidP="00BB3EBF"/>
    <w:p w:rsidR="00BB3EBF" w:rsidRPr="00BB3EBF" w:rsidRDefault="00BB3EBF" w:rsidP="00BB3EBF"/>
    <w:p w:rsidR="00E5170F" w:rsidRDefault="00E5170F" w:rsidP="00BB3EBF">
      <w:pPr>
        <w:pStyle w:val="Nadpis1"/>
      </w:pPr>
      <w:bookmarkStart w:id="2" w:name="_Toc536438648"/>
      <w:r>
        <w:lastRenderedPageBreak/>
        <w:t>Aktualizace strategického plánu</w:t>
      </w:r>
      <w:bookmarkEnd w:id="2"/>
    </w:p>
    <w:p w:rsidR="00E5170F" w:rsidRDefault="00E5170F" w:rsidP="00F63A8E">
      <w:pPr>
        <w:pStyle w:val="Nadpis2"/>
        <w:numPr>
          <w:ilvl w:val="0"/>
          <w:numId w:val="0"/>
        </w:numPr>
        <w:ind w:left="567" w:hanging="567"/>
      </w:pPr>
    </w:p>
    <w:p w:rsidR="00E5170F" w:rsidRDefault="00E5170F" w:rsidP="00E5170F">
      <w:pPr>
        <w:jc w:val="both"/>
      </w:pPr>
      <w:r w:rsidRPr="00E5170F">
        <w:t>Strategický plán rozvoje obce Bartošovice v Orlických horách</w:t>
      </w:r>
      <w:r>
        <w:t>, aktualizace 2019 s platností do roku 2025,</w:t>
      </w:r>
      <w:r w:rsidRPr="00E5170F">
        <w:t xml:space="preserve"> vytyč</w:t>
      </w:r>
      <w:r>
        <w:t>uje</w:t>
      </w:r>
      <w:r w:rsidRPr="00E5170F">
        <w:t xml:space="preserve"> a regul</w:t>
      </w:r>
      <w:r>
        <w:t>uje</w:t>
      </w:r>
      <w:r w:rsidRPr="00E5170F">
        <w:t xml:space="preserve"> základní směry rozvoje území na období následujících let bez ohledu na případné politické změny. Strategický plán byl tvořen na základě moderních, obecně uznávaných a podporovaných metodik tvorby strategických plánů obcí a regionů, vycházejících ze vzájemné provázanosti a vyváženosti ekonomického, sociálního a environmentálního rozvoje území. Ve strategickém plánu jsou zakotveny principy trvale udržitelného rozvoje s důrazem na zachování zdrojů nacházejících se na tomto území a s maximálním ohledem k potřebám obyvatel na straně jedné a k životnímu prostředí regionu na straně druhé.</w:t>
      </w:r>
    </w:p>
    <w:p w:rsidR="000059E8" w:rsidRDefault="000059E8" w:rsidP="00E5170F">
      <w:pPr>
        <w:jc w:val="both"/>
      </w:pPr>
    </w:p>
    <w:p w:rsidR="000059E8" w:rsidRDefault="000059E8" w:rsidP="00E5170F">
      <w:pPr>
        <w:jc w:val="both"/>
      </w:pPr>
      <w:r>
        <w:t xml:space="preserve">Strategický plán rozvoje obce Bartošovice v Orlických horách </w:t>
      </w:r>
      <w:proofErr w:type="gramStart"/>
      <w:r w:rsidRPr="0095118B">
        <w:rPr>
          <w:highlight w:val="yellow"/>
        </w:rPr>
        <w:t>20</w:t>
      </w:r>
      <w:r w:rsidR="0095118B">
        <w:rPr>
          <w:highlight w:val="yellow"/>
        </w:rPr>
        <w:t>0</w:t>
      </w:r>
      <w:bookmarkStart w:id="3" w:name="_GoBack"/>
      <w:bookmarkEnd w:id="3"/>
      <w:r w:rsidRPr="0095118B">
        <w:rPr>
          <w:highlight w:val="yellow"/>
        </w:rPr>
        <w:t>8</w:t>
      </w:r>
      <w:r>
        <w:t xml:space="preserve"> – 2015</w:t>
      </w:r>
      <w:proofErr w:type="gramEnd"/>
      <w:r>
        <w:t xml:space="preserve"> zůstává fundamentem pro tuto aktualizaci</w:t>
      </w:r>
      <w:r w:rsidR="00E056B4">
        <w:t xml:space="preserve"> (popsáno též níže u struktury strategického plánu)</w:t>
      </w:r>
      <w:r w:rsidR="00630828">
        <w:t xml:space="preserve"> a je tak její nedílnou součástí</w:t>
      </w:r>
      <w:r>
        <w:t>. V rámci aktualizace nebyla zpracovávána nová socioekonomická analýza. Závěry původní socioekonomické analýzy a dalších průzkumů uvedené v předchozí verzi strategického plánu zůstávají – přes pochopitelnou zastaralost dat – v obecné principiální platnosti. V obci nenastaly natolik zásadní změny, aby udaly lokalitě</w:t>
      </w:r>
      <w:r w:rsidR="00E056B4">
        <w:t xml:space="preserve"> a jejím rozvojovým potřebám </w:t>
      </w:r>
      <w:r>
        <w:t>zcela jiný směr. Veškeré důležité změny jsou proto na základě znalosti poměrů na straně místní zprávy</w:t>
      </w:r>
      <w:r w:rsidR="00630828">
        <w:t>, místních aktérů</w:t>
      </w:r>
      <w:r>
        <w:t xml:space="preserve"> i zpracovatele podchyceny v aktualizované SWOT analýze a z ní vycházející strategické části, jejíž struktura a hierarchicky nejvyšší části zůstávají zcela beze změny, významné aktualizace se naopak dočkala škála opatření.</w:t>
      </w:r>
    </w:p>
    <w:p w:rsidR="000059E8" w:rsidRDefault="000059E8" w:rsidP="00E5170F">
      <w:pPr>
        <w:jc w:val="both"/>
      </w:pPr>
    </w:p>
    <w:p w:rsidR="00E056B4" w:rsidRDefault="000059E8" w:rsidP="00E5170F">
      <w:pPr>
        <w:jc w:val="both"/>
      </w:pPr>
      <w:r>
        <w:t>Mezi významné změny v obci patří stoupající význam aktivit Sdružení Neratov (</w:t>
      </w:r>
      <w:hyperlink r:id="rId9" w:history="1">
        <w:r w:rsidRPr="007C3435">
          <w:rPr>
            <w:rStyle w:val="Hypertextovodkaz"/>
          </w:rPr>
          <w:t>https://www.neratov.cz</w:t>
        </w:r>
      </w:hyperlink>
      <w:r>
        <w:t xml:space="preserve">), </w:t>
      </w:r>
      <w:r w:rsidR="00E056B4">
        <w:t xml:space="preserve">zvyšující se intenzita letní i zimní turistiky, fungování a prosperita chráněných dílen, obnovení činnosti školy a vznik Základní školy speciální (úspěchy na profesním poli, probíhá další rozšiřování a roste její význam), v procesu tvorby je nový územní plán obce, dále byly částečně revitalizovány prostory pro kulturní činnost (nyní se rýsuje problém jejich využití, vybavení a efektivního provozu), bylo též vybudováno dětské hřiště a místním obyvatelům slouží též další plochy pro pohybové aktivity. </w:t>
      </w:r>
    </w:p>
    <w:p w:rsidR="00E056B4" w:rsidRDefault="00E056B4" w:rsidP="00E5170F">
      <w:pPr>
        <w:jc w:val="both"/>
      </w:pPr>
    </w:p>
    <w:p w:rsidR="00E056B4" w:rsidRDefault="00E056B4" w:rsidP="00E5170F">
      <w:pPr>
        <w:jc w:val="both"/>
      </w:pPr>
      <w:r>
        <w:t xml:space="preserve">Z negativních vlivů je třeba zdůraznit stále více nedostačující stav dopravní infrastruktury včetně absence některých bezpečnostních prvků. S tím má souvislost též zvýšený provoz a problémy s neukázněnými řidiči ve vazbě na dojížďku do rostoucí průmyslové zóny Solnice/Kvasiny. </w:t>
      </w:r>
    </w:p>
    <w:p w:rsidR="00E056B4" w:rsidRDefault="00E056B4" w:rsidP="00E5170F">
      <w:pPr>
        <w:jc w:val="both"/>
      </w:pPr>
    </w:p>
    <w:p w:rsidR="0039201E" w:rsidRDefault="00E056B4" w:rsidP="00E5170F">
      <w:pPr>
        <w:jc w:val="both"/>
      </w:pPr>
      <w:r>
        <w:t xml:space="preserve">Mezi nové hlavní plány a potřeby obce v současné době patří realizace proměny centra obce na přívětivější prostranství se zelení, parkovacími místy a východiskem turistických cest. Dále provázání těchto cest a tras, jejich navázání na obchod, dětské hřiště a podobně. V plánu je též lepší zpřístupnění historických památek (mříž v kostele, údržba), další rozvoj všestranné turistické infrastruktury, rozšíření nabídky bydlení a zvýšení atraktivity obce pro trvalé bydlení, kamerový systém a další bezpečnostní prvky, případně lepší technické zázemí pro parkování techniky na údržbu obce. Tyto </w:t>
      </w:r>
      <w:r w:rsidR="00630828">
        <w:t>cíle</w:t>
      </w:r>
      <w:r>
        <w:t xml:space="preserve"> jsou dány do kontextu strategického plánu, jsou v souladu s jeho základní hierarchií a jsou promítnuty do nových či upravených opatření</w:t>
      </w:r>
      <w:r w:rsidR="0039201E">
        <w:t>.</w:t>
      </w:r>
    </w:p>
    <w:p w:rsidR="0039201E" w:rsidRDefault="0039201E" w:rsidP="00E5170F">
      <w:pPr>
        <w:jc w:val="both"/>
      </w:pPr>
    </w:p>
    <w:p w:rsidR="00E5170F" w:rsidRDefault="0039201E" w:rsidP="00E5170F">
      <w:pPr>
        <w:jc w:val="both"/>
      </w:pPr>
      <w:r>
        <w:t xml:space="preserve">Tento strategický rozvojový dokument je jedním ze základních podkladů obce při sestavování a předkládání projektů za účelem získání finančních prostředků z tuzemských a zahraničních dotačních titulů, včetně strukturálních fondů EU. Naplňování strategie bude v podmínkách obce Bartošovice v Orlických horách velmi náročným úkolem. Nelze očekávat, že se všechna opatření dočkají realizace. Bude velice záležet jak na vnějších podmínkách, tak na vytrvalosti </w:t>
      </w:r>
      <w:r>
        <w:lastRenderedPageBreak/>
        <w:t>všech v úvodu zmiňovaných aktérů. Vzájemná vstřícnost, živá komunikace a všestranná aktivní podpora realizátorům samotných projektů je nezbytná.</w:t>
      </w:r>
    </w:p>
    <w:p w:rsidR="00E5170F" w:rsidRDefault="00E5170F" w:rsidP="00E5170F">
      <w:pPr>
        <w:jc w:val="both"/>
      </w:pPr>
      <w:r>
        <w:rPr>
          <w:noProof/>
        </w:rPr>
        <w:lastRenderedPageBreak/>
        <w:drawing>
          <wp:inline distT="0" distB="0" distL="0" distR="0" wp14:anchorId="13C4C284" wp14:editId="7E670EE7">
            <wp:extent cx="5354320" cy="8879205"/>
            <wp:effectExtent l="0" t="0" r="0" b="0"/>
            <wp:docPr id="7" name="obrázek 7" descr="bartosov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tosovic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88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F9" w:rsidRDefault="007D14F9" w:rsidP="00BB3EBF">
      <w:pPr>
        <w:pStyle w:val="Nadpis1"/>
      </w:pPr>
      <w:bookmarkStart w:id="4" w:name="_Toc536438649"/>
      <w:r>
        <w:lastRenderedPageBreak/>
        <w:t>SWOT analýza obce</w:t>
      </w:r>
      <w:bookmarkEnd w:id="0"/>
      <w:bookmarkEnd w:id="4"/>
    </w:p>
    <w:p w:rsidR="007D14F9" w:rsidRPr="00C927E6" w:rsidRDefault="007D14F9" w:rsidP="007D14F9"/>
    <w:p w:rsidR="00D6414C" w:rsidRDefault="007D14F9" w:rsidP="007D14F9">
      <w:pPr>
        <w:jc w:val="both"/>
      </w:pPr>
      <w:r w:rsidRPr="00C927E6">
        <w:t xml:space="preserve">SWOT analýza je jedním ze základních podkladů pro tvorbu strategických plánů rozvoje. Vystihuje silné a slabé stránky obce a </w:t>
      </w:r>
      <w:r>
        <w:t xml:space="preserve">vedle toho </w:t>
      </w:r>
      <w:r w:rsidRPr="00C927E6">
        <w:t>příležitosti a hrozby (včetně vnějších), ovlivňující rozvoj obce v dlouhodobém horizontu. Strategický plán by se měl v co největší míře opírat o využití silných stránek a eliminaci stránek slabých. Dále by měl přijmout opatření k využití příležitostí a vyhnutí se hrozbám</w:t>
      </w:r>
      <w:r>
        <w:t xml:space="preserve"> (dále viz koincidenční matice)</w:t>
      </w:r>
      <w:r w:rsidRPr="00C927E6">
        <w:t xml:space="preserve">. </w:t>
      </w:r>
      <w:r w:rsidRPr="00A91B58">
        <w:rPr>
          <w:b/>
        </w:rPr>
        <w:t>Podkladem</w:t>
      </w:r>
      <w:r w:rsidRPr="00C927E6">
        <w:t xml:space="preserve"> pro vytvoření návrhu SWOT analýzy byl </w:t>
      </w:r>
      <w:r w:rsidRPr="00A91B58">
        <w:rPr>
          <w:b/>
        </w:rPr>
        <w:t>Územní plán</w:t>
      </w:r>
      <w:r w:rsidRPr="00C927E6">
        <w:t xml:space="preserve">, </w:t>
      </w:r>
      <w:r w:rsidRPr="00A91B58">
        <w:rPr>
          <w:b/>
        </w:rPr>
        <w:t>Profil obce</w:t>
      </w:r>
      <w:r w:rsidRPr="00C927E6">
        <w:t xml:space="preserve">, </w:t>
      </w:r>
      <w:r w:rsidRPr="00A91B58">
        <w:rPr>
          <w:b/>
        </w:rPr>
        <w:t>Dotazníková šetření</w:t>
      </w:r>
      <w:r w:rsidRPr="00C927E6">
        <w:t xml:space="preserve"> a </w:t>
      </w:r>
      <w:r w:rsidRPr="00A91B58">
        <w:rPr>
          <w:b/>
        </w:rPr>
        <w:t>konzultace s obecním úřadem</w:t>
      </w:r>
      <w:r w:rsidRPr="00C927E6">
        <w:t xml:space="preserve">. </w:t>
      </w:r>
      <w:r>
        <w:t xml:space="preserve">SWOT analýza byla poté projednána a schválena </w:t>
      </w:r>
      <w:r w:rsidRPr="00A91B58">
        <w:rPr>
          <w:b/>
        </w:rPr>
        <w:t>pracovní skupinou</w:t>
      </w:r>
      <w:r>
        <w:t>.</w:t>
      </w:r>
      <w:r w:rsidR="00D6414C">
        <w:t xml:space="preserve"> </w:t>
      </w:r>
    </w:p>
    <w:p w:rsidR="00D6414C" w:rsidRDefault="00D6414C" w:rsidP="007D14F9">
      <w:pPr>
        <w:jc w:val="both"/>
      </w:pPr>
    </w:p>
    <w:p w:rsidR="007D14F9" w:rsidRPr="00C927E6" w:rsidRDefault="00D6414C" w:rsidP="007D14F9">
      <w:pPr>
        <w:jc w:val="both"/>
      </w:pPr>
      <w:r w:rsidRPr="00D6414C">
        <w:rPr>
          <w:b/>
        </w:rPr>
        <w:t>Aktualizace SWOT analýzy</w:t>
      </w:r>
      <w:r>
        <w:t xml:space="preserve"> proběhla na přelomu prosince 2018 a ledna 2019 na základě jednání se zástupci místní správy a na základě korespondenčního připomínkování. Zohledňuje tak posuny v základní charakteristice a potřebách obce a je podkladem pro aktualizovaná opatření strategického plánu.  </w:t>
      </w:r>
    </w:p>
    <w:p w:rsidR="007D14F9" w:rsidRDefault="007D14F9" w:rsidP="007D14F9"/>
    <w:p w:rsidR="007D14F9" w:rsidRPr="00C927E6" w:rsidRDefault="007D14F9" w:rsidP="007D14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Tahoma" w:hAnsi="Tahoma" w:cs="Tahoma"/>
          <w:sz w:val="22"/>
          <w:szCs w:val="22"/>
        </w:rPr>
      </w:pPr>
      <w:r w:rsidRPr="00C927E6">
        <w:rPr>
          <w:rFonts w:ascii="Tahoma" w:hAnsi="Tahoma" w:cs="Tahoma"/>
          <w:sz w:val="22"/>
          <w:szCs w:val="22"/>
        </w:rPr>
        <w:t>SILNÉ STRÁNKY</w:t>
      </w:r>
    </w:p>
    <w:p w:rsidR="007D14F9" w:rsidRPr="00C927E6" w:rsidRDefault="007D14F9" w:rsidP="007D14F9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čisté a klidné životní prostředí</w:t>
      </w:r>
    </w:p>
    <w:p w:rsidR="007D14F9" w:rsidRPr="00C927E6" w:rsidRDefault="007D14F9" w:rsidP="007D14F9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aktivní a komunikativní samospráva</w:t>
      </w:r>
    </w:p>
    <w:p w:rsidR="007D14F9" w:rsidRPr="00C927E6" w:rsidRDefault="007D14F9" w:rsidP="007D14F9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atraktivní poloha z hlediska cestovního ruchu a rekreace</w:t>
      </w:r>
    </w:p>
    <w:p w:rsidR="007D14F9" w:rsidRPr="00C927E6" w:rsidRDefault="007D14F9" w:rsidP="007D14F9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terén vhodný pro letní i zimní pohybové aktivity</w:t>
      </w:r>
    </w:p>
    <w:p w:rsidR="007D14F9" w:rsidRPr="00C927E6" w:rsidRDefault="007D14F9" w:rsidP="007D14F9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nízká nezaměstnanost</w:t>
      </w:r>
    </w:p>
    <w:p w:rsidR="007D14F9" w:rsidRPr="00C927E6" w:rsidRDefault="002B5726" w:rsidP="007D14F9">
      <w:pPr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vysoká </w:t>
      </w:r>
      <w:r w:rsidR="007D14F9" w:rsidRPr="00C927E6">
        <w:rPr>
          <w:rFonts w:ascii="Tahoma" w:hAnsi="Tahoma" w:cs="Tahoma"/>
          <w:b/>
          <w:sz w:val="22"/>
          <w:szCs w:val="20"/>
        </w:rPr>
        <w:t xml:space="preserve">aktivita sociálně </w:t>
      </w:r>
      <w:r>
        <w:rPr>
          <w:rFonts w:ascii="Tahoma" w:hAnsi="Tahoma" w:cs="Tahoma"/>
          <w:b/>
          <w:sz w:val="22"/>
          <w:szCs w:val="20"/>
        </w:rPr>
        <w:t xml:space="preserve">a duchovně </w:t>
      </w:r>
      <w:r w:rsidR="007D14F9" w:rsidRPr="00C927E6">
        <w:rPr>
          <w:rFonts w:ascii="Tahoma" w:hAnsi="Tahoma" w:cs="Tahoma"/>
          <w:b/>
          <w:sz w:val="22"/>
          <w:szCs w:val="20"/>
        </w:rPr>
        <w:t>zaměřených sdružení</w:t>
      </w:r>
    </w:p>
    <w:p w:rsidR="007D14F9" w:rsidRDefault="007D14F9" w:rsidP="007D14F9"/>
    <w:p w:rsidR="007D14F9" w:rsidRPr="00C927E6" w:rsidRDefault="007D14F9" w:rsidP="007D14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rPr>
          <w:rFonts w:ascii="Tahoma" w:hAnsi="Tahoma" w:cs="Tahoma"/>
          <w:sz w:val="22"/>
          <w:szCs w:val="22"/>
        </w:rPr>
      </w:pPr>
      <w:r w:rsidRPr="00C927E6">
        <w:rPr>
          <w:rFonts w:ascii="Tahoma" w:hAnsi="Tahoma" w:cs="Tahoma"/>
          <w:sz w:val="22"/>
          <w:szCs w:val="22"/>
        </w:rPr>
        <w:t>SLABÉ STRÁNKY</w:t>
      </w:r>
    </w:p>
    <w:p w:rsidR="007D14F9" w:rsidRPr="00C927E6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nedobudovaný systém kanalizace</w:t>
      </w:r>
    </w:p>
    <w:p w:rsidR="002B5726" w:rsidRPr="00C927E6" w:rsidRDefault="002B5726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není zajištěné dostatečné využití kapacit pro společenské akce</w:t>
      </w:r>
    </w:p>
    <w:p w:rsidR="007D14F9" w:rsidRPr="00C927E6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 xml:space="preserve">nevyhovující stavebně technický stav </w:t>
      </w:r>
      <w:r w:rsidR="002B5726">
        <w:rPr>
          <w:rFonts w:ascii="Tahoma" w:hAnsi="Tahoma" w:cs="Tahoma"/>
          <w:b/>
          <w:sz w:val="22"/>
          <w:szCs w:val="20"/>
        </w:rPr>
        <w:t>některých</w:t>
      </w:r>
      <w:r w:rsidRPr="00C927E6">
        <w:rPr>
          <w:rFonts w:ascii="Tahoma" w:hAnsi="Tahoma" w:cs="Tahoma"/>
          <w:b/>
          <w:sz w:val="22"/>
          <w:szCs w:val="20"/>
        </w:rPr>
        <w:t xml:space="preserve"> budov a památek v obci</w:t>
      </w:r>
    </w:p>
    <w:p w:rsidR="007D14F9" w:rsidRPr="00C927E6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nedostatečné zázemí pro sportovní aktivit</w:t>
      </w:r>
      <w:r w:rsidR="002B5726">
        <w:rPr>
          <w:rFonts w:ascii="Tahoma" w:hAnsi="Tahoma" w:cs="Tahoma"/>
          <w:b/>
          <w:sz w:val="22"/>
          <w:szCs w:val="20"/>
        </w:rPr>
        <w:t>y</w:t>
      </w:r>
    </w:p>
    <w:p w:rsidR="007D14F9" w:rsidRPr="00C927E6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 xml:space="preserve">nedostatečná nabídka občerstvení a stravování </w:t>
      </w:r>
    </w:p>
    <w:p w:rsidR="007D14F9" w:rsidRPr="00C927E6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velké výkyvy v počtu přítomných obyvatel v rekreačních sezónách</w:t>
      </w:r>
    </w:p>
    <w:p w:rsidR="007D14F9" w:rsidRPr="00C927E6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nedostatečné zabezpečení zdravotních a sociálních služeb</w:t>
      </w:r>
    </w:p>
    <w:p w:rsidR="007D14F9" w:rsidRPr="00E5170F" w:rsidRDefault="007D14F9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nedostatečné pokrytí signálem TV a sítěmi mobilních operátorů</w:t>
      </w:r>
    </w:p>
    <w:p w:rsidR="002B5726" w:rsidRPr="00E5170F" w:rsidRDefault="002B5726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dopravní zatížení a snížení bezpečnosti v souvislosti s průmyslovými zónami v Solnici/</w:t>
      </w:r>
      <w:proofErr w:type="spellStart"/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Kvasinách</w:t>
      </w:r>
      <w:proofErr w:type="spellEnd"/>
    </w:p>
    <w:p w:rsidR="002B5726" w:rsidRPr="00E5170F" w:rsidRDefault="002B5726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nevyhovující parametry a stavebně technický stav silničních komunikací</w:t>
      </w:r>
    </w:p>
    <w:p w:rsidR="002B5726" w:rsidRPr="00E5170F" w:rsidRDefault="002B5726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vysoká nehodovost</w:t>
      </w:r>
    </w:p>
    <w:p w:rsidR="00605B3F" w:rsidRPr="00E5170F" w:rsidRDefault="00605B3F" w:rsidP="007D14F9">
      <w:pPr>
        <w:numPr>
          <w:ilvl w:val="0"/>
          <w:numId w:val="6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značná územní rozloha </w:t>
      </w:r>
      <w:r w:rsidR="00630828">
        <w:rPr>
          <w:rFonts w:ascii="Tahoma" w:hAnsi="Tahoma" w:cs="Tahoma"/>
          <w:b/>
          <w:color w:val="000000" w:themeColor="text1"/>
          <w:sz w:val="22"/>
          <w:szCs w:val="20"/>
        </w:rPr>
        <w:t xml:space="preserve">a terénní členitost </w:t>
      </w: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obce</w:t>
      </w:r>
      <w:r w:rsidR="00630828">
        <w:rPr>
          <w:rFonts w:ascii="Tahoma" w:hAnsi="Tahoma" w:cs="Tahoma"/>
          <w:b/>
          <w:color w:val="000000" w:themeColor="text1"/>
          <w:sz w:val="22"/>
          <w:szCs w:val="20"/>
        </w:rPr>
        <w:t xml:space="preserve"> vedoucí k vyšší náročnosti její správy</w:t>
      </w: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 </w:t>
      </w:r>
    </w:p>
    <w:p w:rsidR="00E5170F" w:rsidRPr="002B5726" w:rsidRDefault="00E5170F" w:rsidP="00E5170F">
      <w:pPr>
        <w:spacing w:line="360" w:lineRule="auto"/>
        <w:rPr>
          <w:rFonts w:ascii="Tahoma" w:hAnsi="Tahoma" w:cs="Tahoma"/>
          <w:b/>
          <w:color w:val="FF0000"/>
          <w:sz w:val="22"/>
          <w:szCs w:val="20"/>
        </w:rPr>
      </w:pPr>
    </w:p>
    <w:p w:rsidR="007D14F9" w:rsidRPr="00C927E6" w:rsidRDefault="007D14F9" w:rsidP="007D14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rPr>
          <w:rFonts w:ascii="Tahoma" w:hAnsi="Tahoma" w:cs="Tahoma"/>
          <w:sz w:val="22"/>
          <w:szCs w:val="22"/>
        </w:rPr>
      </w:pPr>
      <w:r w:rsidRPr="00C927E6">
        <w:rPr>
          <w:rFonts w:ascii="Tahoma" w:hAnsi="Tahoma" w:cs="Tahoma"/>
          <w:sz w:val="22"/>
          <w:szCs w:val="22"/>
        </w:rPr>
        <w:lastRenderedPageBreak/>
        <w:t>PŘÍLEŽITOSTI</w:t>
      </w:r>
    </w:p>
    <w:p w:rsidR="007D14F9" w:rsidRPr="00C927E6" w:rsidRDefault="007D14F9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probuzení kulturního a spolkového života</w:t>
      </w:r>
    </w:p>
    <w:p w:rsidR="007D14F9" w:rsidRPr="00C927E6" w:rsidRDefault="007D14F9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příliv stálých obyvatel</w:t>
      </w:r>
    </w:p>
    <w:p w:rsidR="007D14F9" w:rsidRPr="00E5170F" w:rsidRDefault="007D14F9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rozvoj přeshraniční spolupráce v oblasti cestovního ruchu</w:t>
      </w:r>
    </w:p>
    <w:p w:rsidR="007D14F9" w:rsidRPr="00E5170F" w:rsidRDefault="002B5726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efektivní </w:t>
      </w:r>
      <w:r w:rsidR="007D14F9"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zapojení do </w:t>
      </w: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moderních </w:t>
      </w:r>
      <w:r w:rsidR="007D14F9"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propagačních a marketingových </w:t>
      </w: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nástrojů</w:t>
      </w:r>
      <w:r w:rsidR="007D14F9"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 v cestovním ruchu</w:t>
      </w:r>
    </w:p>
    <w:p w:rsidR="007D14F9" w:rsidRPr="00E5170F" w:rsidRDefault="006F5FDC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vhodná škála dotačních možností z Evropské unie a národních zdrojů</w:t>
      </w:r>
    </w:p>
    <w:p w:rsidR="007D14F9" w:rsidRPr="00E5170F" w:rsidRDefault="006F5FDC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color w:val="000000" w:themeColor="text1"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>rozvoj a vzájemné provázání</w:t>
      </w:r>
      <w:r w:rsidR="007D14F9"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 infrastruktury </w:t>
      </w: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a služeb </w:t>
      </w:r>
      <w:r w:rsidR="007D14F9" w:rsidRPr="00E5170F">
        <w:rPr>
          <w:rFonts w:ascii="Tahoma" w:hAnsi="Tahoma" w:cs="Tahoma"/>
          <w:b/>
          <w:color w:val="000000" w:themeColor="text1"/>
          <w:sz w:val="22"/>
          <w:szCs w:val="20"/>
        </w:rPr>
        <w:t>pro cestovní ruch</w:t>
      </w:r>
    </w:p>
    <w:p w:rsidR="007D14F9" w:rsidRPr="00C927E6" w:rsidRDefault="007D14F9" w:rsidP="007D14F9">
      <w:pPr>
        <w:numPr>
          <w:ilvl w:val="0"/>
          <w:numId w:val="7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E5170F">
        <w:rPr>
          <w:rFonts w:ascii="Tahoma" w:hAnsi="Tahoma" w:cs="Tahoma"/>
          <w:b/>
          <w:color w:val="000000" w:themeColor="text1"/>
          <w:sz w:val="22"/>
          <w:szCs w:val="20"/>
        </w:rPr>
        <w:t xml:space="preserve">rozvoj </w:t>
      </w:r>
      <w:r w:rsidRPr="00C927E6">
        <w:rPr>
          <w:rFonts w:ascii="Tahoma" w:hAnsi="Tahoma" w:cs="Tahoma"/>
          <w:b/>
          <w:sz w:val="22"/>
          <w:szCs w:val="20"/>
        </w:rPr>
        <w:t>drobných podnikatelských aktivit zejména v návaznosti na cestovní ruch</w:t>
      </w:r>
    </w:p>
    <w:p w:rsidR="007D14F9" w:rsidRDefault="007D14F9" w:rsidP="007D14F9"/>
    <w:p w:rsidR="007D14F9" w:rsidRPr="00C927E6" w:rsidRDefault="007D14F9" w:rsidP="007D14F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C99"/>
        <w:rPr>
          <w:rFonts w:ascii="Tahoma" w:hAnsi="Tahoma" w:cs="Tahoma"/>
          <w:sz w:val="22"/>
          <w:szCs w:val="22"/>
        </w:rPr>
      </w:pPr>
      <w:r w:rsidRPr="00C927E6">
        <w:rPr>
          <w:rFonts w:ascii="Tahoma" w:hAnsi="Tahoma" w:cs="Tahoma"/>
          <w:sz w:val="22"/>
          <w:szCs w:val="22"/>
        </w:rPr>
        <w:t>HROZBY</w:t>
      </w:r>
    </w:p>
    <w:p w:rsidR="007D14F9" w:rsidRPr="00C927E6" w:rsidRDefault="007D14F9" w:rsidP="007D14F9">
      <w:pPr>
        <w:numPr>
          <w:ilvl w:val="0"/>
          <w:numId w:val="8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stagnace počtu stálých obyvatel a zhoršování demografické struktury</w:t>
      </w:r>
    </w:p>
    <w:p w:rsidR="007D14F9" w:rsidRPr="00C927E6" w:rsidRDefault="007D14F9" w:rsidP="007D14F9">
      <w:pPr>
        <w:numPr>
          <w:ilvl w:val="0"/>
          <w:numId w:val="8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chátrání neužívaných objektů</w:t>
      </w:r>
    </w:p>
    <w:p w:rsidR="007D14F9" w:rsidRPr="00C927E6" w:rsidRDefault="007D14F9" w:rsidP="007D14F9">
      <w:pPr>
        <w:numPr>
          <w:ilvl w:val="0"/>
          <w:numId w:val="8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 w:rsidRPr="00C927E6">
        <w:rPr>
          <w:rFonts w:ascii="Tahoma" w:hAnsi="Tahoma" w:cs="Tahoma"/>
          <w:b/>
          <w:sz w:val="22"/>
          <w:szCs w:val="20"/>
        </w:rPr>
        <w:t>degradace životního prostředí v obci (nepořádek, vegetace v obci, psí výkaly atp.)</w:t>
      </w:r>
      <w:r w:rsidR="006F5FDC">
        <w:rPr>
          <w:rFonts w:ascii="Tahoma" w:hAnsi="Tahoma" w:cs="Tahoma"/>
          <w:b/>
          <w:sz w:val="22"/>
          <w:szCs w:val="20"/>
        </w:rPr>
        <w:t xml:space="preserve"> </w:t>
      </w:r>
    </w:p>
    <w:p w:rsidR="00E5170F" w:rsidRDefault="00E5170F" w:rsidP="00E5170F">
      <w:pPr>
        <w:numPr>
          <w:ilvl w:val="0"/>
          <w:numId w:val="8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nestabilní podpora neziskových organizací působících v</w:t>
      </w:r>
      <w:r w:rsidR="0052688F">
        <w:rPr>
          <w:rFonts w:ascii="Tahoma" w:hAnsi="Tahoma" w:cs="Tahoma"/>
          <w:b/>
          <w:sz w:val="22"/>
          <w:szCs w:val="20"/>
        </w:rPr>
        <w:t> </w:t>
      </w:r>
      <w:r>
        <w:rPr>
          <w:rFonts w:ascii="Tahoma" w:hAnsi="Tahoma" w:cs="Tahoma"/>
          <w:b/>
          <w:sz w:val="22"/>
          <w:szCs w:val="20"/>
        </w:rPr>
        <w:t>obci</w:t>
      </w:r>
    </w:p>
    <w:p w:rsidR="0052688F" w:rsidRPr="00C927E6" w:rsidRDefault="0052688F" w:rsidP="00E5170F">
      <w:pPr>
        <w:numPr>
          <w:ilvl w:val="0"/>
          <w:numId w:val="8"/>
        </w:numPr>
        <w:spacing w:line="360" w:lineRule="auto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klimatické změny a výkyvy mající vliv na ekologickou stabilitu krajiny</w:t>
      </w:r>
    </w:p>
    <w:p w:rsidR="007D14F9" w:rsidRDefault="007D14F9" w:rsidP="007D14F9"/>
    <w:p w:rsidR="007D14F9" w:rsidRDefault="007D14F9" w:rsidP="00BB3EBF">
      <w:pPr>
        <w:pStyle w:val="Nadpis1"/>
      </w:pPr>
      <w:bookmarkStart w:id="5" w:name="_Toc536438650"/>
      <w:r>
        <w:lastRenderedPageBreak/>
        <w:t>Strategická část</w:t>
      </w:r>
      <w:bookmarkEnd w:id="1"/>
      <w:bookmarkEnd w:id="5"/>
    </w:p>
    <w:p w:rsidR="007D14F9" w:rsidRDefault="007D14F9" w:rsidP="007D14F9"/>
    <w:p w:rsidR="007D14F9" w:rsidRDefault="007D14F9" w:rsidP="00BB3EBF">
      <w:pPr>
        <w:pStyle w:val="Nadpis2"/>
      </w:pPr>
      <w:bookmarkStart w:id="6" w:name="_Toc197741712"/>
      <w:bookmarkStart w:id="7" w:name="_Toc536438651"/>
      <w:r>
        <w:t>Struktura strategické části</w:t>
      </w:r>
      <w:bookmarkEnd w:id="6"/>
      <w:bookmarkEnd w:id="7"/>
    </w:p>
    <w:p w:rsidR="007D14F9" w:rsidRDefault="007D14F9" w:rsidP="007D14F9"/>
    <w:p w:rsidR="00E5170F" w:rsidRPr="006942CF" w:rsidRDefault="00E5170F" w:rsidP="00E5170F">
      <w:pPr>
        <w:jc w:val="both"/>
      </w:pPr>
      <w:r w:rsidRPr="006942CF">
        <w:t xml:space="preserve">Struktura dokumentu odpovídá standardním koncepčním pracím komplexního zaměření. Byla použita </w:t>
      </w:r>
      <w:r w:rsidRPr="006942CF">
        <w:rPr>
          <w:b/>
        </w:rPr>
        <w:t>zavedená terminologie</w:t>
      </w:r>
      <w:r w:rsidRPr="006942CF">
        <w:t xml:space="preserve">, běžná při tvorbě programových dokumentů a strategických plánů, respektujících </w:t>
      </w:r>
      <w:r w:rsidRPr="006942CF">
        <w:rPr>
          <w:b/>
        </w:rPr>
        <w:t>principy místní Agendy 21</w:t>
      </w:r>
      <w:r w:rsidRPr="006942CF">
        <w:t>.</w:t>
      </w:r>
    </w:p>
    <w:p w:rsidR="0039201E" w:rsidRDefault="0039201E" w:rsidP="007D14F9">
      <w:pPr>
        <w:jc w:val="both"/>
        <w:rPr>
          <w:b/>
        </w:rPr>
      </w:pPr>
    </w:p>
    <w:p w:rsidR="0039201E" w:rsidRPr="0039201E" w:rsidRDefault="0039201E" w:rsidP="0039201E">
      <w:pPr>
        <w:jc w:val="both"/>
      </w:pPr>
      <w:r w:rsidRPr="0039201E">
        <w:t xml:space="preserve">Na základě provedených analytických prací a na základě vzájemných diskuzí regionálních aktérů a účastníků procesu tvorby strategie byla definována vize obce, na kterou navazuje globální cíl, charakterizující základní směr rozvoje. Vše je dále rozpracováno v tematicky sjednocených </w:t>
      </w:r>
      <w:proofErr w:type="gramStart"/>
      <w:r w:rsidRPr="0039201E">
        <w:t>oblastech - prioritách</w:t>
      </w:r>
      <w:proofErr w:type="gramEnd"/>
      <w:r w:rsidRPr="0039201E">
        <w:t xml:space="preserve">. Pro každou prioritu je formulován prioritní cíl, který vystihuje směřování dané priority a jenž by měl být naplněn realizací opatření. </w:t>
      </w:r>
    </w:p>
    <w:p w:rsidR="0039201E" w:rsidRPr="0039201E" w:rsidRDefault="0039201E" w:rsidP="0039201E">
      <w:pPr>
        <w:jc w:val="both"/>
      </w:pPr>
    </w:p>
    <w:p w:rsidR="0039201E" w:rsidRPr="0039201E" w:rsidRDefault="0039201E" w:rsidP="0039201E">
      <w:pPr>
        <w:jc w:val="both"/>
      </w:pPr>
      <w:r w:rsidRPr="0039201E">
        <w:t>Opatření představují konkrétní kroky, ke kterým by měl jakýkoli zainteresovaný subjekt v rámci svých reálných možností v obci přistoupit, aby došlo k naplnění výše zmíněných cílů. Tato opatření jsou v případě Bartošovic v O. h. s přihlédnutím k velikosti a situaci obce velmi úzce zaměřená, svým rozlišením se již blíží případným konkrétním projektovým záměrům a v některých případech je předpoklad, že naplnění daného opatření odpovídá realizace jednoho projektového záměru.</w:t>
      </w:r>
    </w:p>
    <w:p w:rsidR="0039201E" w:rsidRPr="0039201E" w:rsidRDefault="0039201E" w:rsidP="007D14F9">
      <w:pPr>
        <w:jc w:val="both"/>
      </w:pPr>
    </w:p>
    <w:p w:rsidR="00E5170F" w:rsidRPr="0039201E" w:rsidRDefault="0039201E" w:rsidP="007D14F9">
      <w:pPr>
        <w:jc w:val="both"/>
      </w:pPr>
      <w:r>
        <w:t xml:space="preserve">Vize, globální cíl, struktura priorit a prioritních cílů stanovená strategickým plánem na období </w:t>
      </w:r>
      <w:proofErr w:type="gramStart"/>
      <w:r>
        <w:t>2008 – 2015</w:t>
      </w:r>
      <w:proofErr w:type="gramEnd"/>
      <w:r>
        <w:t xml:space="preserve"> byla uznána jako nadále platná. Metodika je podrobně popsána v původním strategickém plánu. </w:t>
      </w:r>
      <w:r w:rsidR="00E5170F" w:rsidRPr="0039201E">
        <w:t xml:space="preserve">Ke změnám došlo u jednotlivých opatření. </w:t>
      </w:r>
    </w:p>
    <w:p w:rsidR="007D14F9" w:rsidRPr="00524094" w:rsidRDefault="007D14F9" w:rsidP="007D14F9">
      <w:pPr>
        <w:jc w:val="both"/>
      </w:pPr>
      <w:r w:rsidRPr="006942CF">
        <w:t xml:space="preserve">  </w:t>
      </w:r>
    </w:p>
    <w:p w:rsidR="007D14F9" w:rsidRDefault="007D14F9" w:rsidP="007D14F9"/>
    <w:p w:rsidR="007D14F9" w:rsidRDefault="007D14F9" w:rsidP="007D14F9">
      <w:r>
        <w:rPr>
          <w:noProof/>
        </w:rPr>
        <mc:AlternateContent>
          <mc:Choice Requires="wpc">
            <w:drawing>
              <wp:inline distT="0" distB="0" distL="0" distR="0" wp14:anchorId="038CE282" wp14:editId="4EDA49FA">
                <wp:extent cx="5760720" cy="3429000"/>
                <wp:effectExtent l="0" t="12700" r="0" b="0"/>
                <wp:docPr id="41" name="Plát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7"/>
                        <wps:cNvSpPr txBox="1">
                          <a:spLocks/>
                        </wps:cNvSpPr>
                        <wps:spPr bwMode="auto">
                          <a:xfrm>
                            <a:off x="1943100" y="0"/>
                            <a:ext cx="1815465" cy="32004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37783E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37783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VIZE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spAutoFit/>
                        </wps:bodyPr>
                      </wps:wsp>
                      <wps:wsp>
                        <wps:cNvPr id="27" name="AutoShape 8"/>
                        <wps:cNvSpPr>
                          <a:spLocks/>
                        </wps:cNvSpPr>
                        <wps:spPr bwMode="auto">
                          <a:xfrm rot="5400000">
                            <a:off x="2668905" y="502285"/>
                            <a:ext cx="318135" cy="265430"/>
                          </a:xfrm>
                          <a:prstGeom prst="notchedRightArrow">
                            <a:avLst>
                              <a:gd name="adj1" fmla="val 46259"/>
                              <a:gd name="adj2" fmla="val 580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/>
                        </wps:cNvSpPr>
                        <wps:spPr bwMode="auto">
                          <a:xfrm>
                            <a:off x="393065" y="1943100"/>
                            <a:ext cx="1321435" cy="2667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  <w:t>Priori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  <w:t xml:space="preserve">ta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spAutoFit/>
                        </wps:bodyPr>
                      </wps:wsp>
                      <wps:wsp>
                        <wps:cNvPr id="29" name="Text Box 10"/>
                        <wps:cNvSpPr txBox="1">
                          <a:spLocks/>
                        </wps:cNvSpPr>
                        <wps:spPr bwMode="auto">
                          <a:xfrm>
                            <a:off x="2221865" y="1943100"/>
                            <a:ext cx="1321435" cy="2667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BE713C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  <w:t>Priori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  <w:t xml:space="preserve">ta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spAutoFit/>
                        </wps:bodyPr>
                      </wps:wsp>
                      <wps:wsp>
                        <wps:cNvPr id="30" name="Text Box 11"/>
                        <wps:cNvSpPr txBox="1">
                          <a:spLocks/>
                        </wps:cNvSpPr>
                        <wps:spPr bwMode="auto">
                          <a:xfrm>
                            <a:off x="1828800" y="951230"/>
                            <a:ext cx="2057400" cy="32004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37783E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37783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GLOBÁLNÍ CÍL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spAutoFit/>
                        </wps:bodyPr>
                      </wps:wsp>
                      <wps:wsp>
                        <wps:cNvPr id="31" name="Rectangle 12"/>
                        <wps:cNvSpPr>
                          <a:spLocks/>
                        </wps:cNvSpPr>
                        <wps:spPr bwMode="auto">
                          <a:xfrm>
                            <a:off x="342900" y="28575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Prioritní cíl</w:t>
                              </w:r>
                            </w:p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Opatření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32" name="Line 13"/>
                        <wps:cNvCnPr>
                          <a:cxnSpLocks/>
                        </wps:cNvCnPr>
                        <wps:spPr bwMode="auto">
                          <a:xfrm flipH="1">
                            <a:off x="2857500" y="2286000"/>
                            <a:ext cx="635" cy="42291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/>
                        </wps:cNvSpPr>
                        <wps:spPr bwMode="auto">
                          <a:xfrm>
                            <a:off x="2171700" y="28575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Prioritní cíl</w:t>
                              </w:r>
                            </w:p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Opatření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34" name="Line 15"/>
                        <wps:cNvCnPr>
                          <a:cxnSpLocks/>
                        </wps:cNvCnPr>
                        <wps:spPr bwMode="auto">
                          <a:xfrm flipH="1">
                            <a:off x="1028700" y="2286000"/>
                            <a:ext cx="635" cy="42291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16"/>
                        <wps:cNvSpPr txBox="1">
                          <a:spLocks/>
                        </wps:cNvSpPr>
                        <wps:spPr bwMode="auto">
                          <a:xfrm>
                            <a:off x="4164965" y="1943100"/>
                            <a:ext cx="1321435" cy="2667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BE713C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  <w:t>Priori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6"/>
                                  <w:szCs w:val="36"/>
                                </w:rPr>
                                <w:t xml:space="preserve">ta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t" anchorCtr="0" upright="1">
                          <a:spAutoFit/>
                        </wps:bodyPr>
                      </wps:wsp>
                      <wps:wsp>
                        <wps:cNvPr id="36" name="Rectangle 17"/>
                        <wps:cNvSpPr>
                          <a:spLocks/>
                        </wps:cNvSpPr>
                        <wps:spPr bwMode="auto">
                          <a:xfrm>
                            <a:off x="4114800" y="2857500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Prioritní cíl</w:t>
                              </w:r>
                            </w:p>
                            <w:p w:rsidR="00BB3EBF" w:rsidRPr="001B2FD6" w:rsidRDefault="00BB3EBF" w:rsidP="007D14F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</w:pPr>
                              <w:r w:rsidRPr="001B2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3"/>
                                  <w:szCs w:val="32"/>
                                </w:rPr>
                                <w:t>Opatření</w:t>
                              </w:r>
                            </w:p>
                          </w:txbxContent>
                        </wps:txbx>
                        <wps:bodyPr rot="0" vert="horz" wrap="square" lIns="66751" tIns="33376" rIns="66751" bIns="33376" anchor="ctr" anchorCtr="0" upright="1">
                          <a:noAutofit/>
                        </wps:bodyPr>
                      </wps:wsp>
                      <wps:wsp>
                        <wps:cNvPr id="37" name="Line 18"/>
                        <wps:cNvCnPr>
                          <a:cxnSpLocks/>
                        </wps:cNvCnPr>
                        <wps:spPr bwMode="auto">
                          <a:xfrm flipH="1">
                            <a:off x="4800600" y="2286000"/>
                            <a:ext cx="635" cy="42291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/>
                        </wps:cNvCnPr>
                        <wps:spPr bwMode="auto">
                          <a:xfrm>
                            <a:off x="3223895" y="1371600"/>
                            <a:ext cx="1639570" cy="4756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>
                          <a:cxnSpLocks/>
                        </wps:cNvCnPr>
                        <wps:spPr bwMode="auto">
                          <a:xfrm>
                            <a:off x="2856865" y="1371600"/>
                            <a:ext cx="635" cy="42291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>
                          <a:cxnSpLocks/>
                        </wps:cNvCnPr>
                        <wps:spPr bwMode="auto">
                          <a:xfrm flipH="1">
                            <a:off x="1003300" y="1371600"/>
                            <a:ext cx="1533525" cy="4756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366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8CE282" id="Plátno 5" o:spid="_x0000_s1028" editas="canvas" style="width:453.6pt;height:270pt;mso-position-horizontal-relative:char;mso-position-vertical-relative:line" coordsize="57607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">
                <v:shape id="_x0000_s1029" type="#_x0000_t75" style="position:absolute;width:57607;height:34290;visibility:visible;mso-wrap-style:square">
                  <v:fill o:detectmouseclick="t"/>
                  <v:path o:connecttype="none"/>
                </v:shape>
                <v:shape id="Text Box 7" o:spid="_x0000_s1030" type="#_x0000_t202" style="position:absolute;left:19431;width:1815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" fillcolor="#cfc" strokeweight="1.5pt">
                  <v:shadow color="#360"/>
                  <v:path arrowok="t"/>
                  <v:textbox style="mso-fit-shape-to-text:t" inset="1.85419mm,.92711mm,1.85419mm,.92711mm">
                    <w:txbxContent>
                      <w:p w:rsidR="00BB3EBF" w:rsidRPr="0037783E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 w:rsidRPr="0037783E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</w:rPr>
                          <w:t>VIZE</w:t>
                        </w:r>
                      </w:p>
                    </w:txbxContent>
                  </v:textbox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8" o:spid="_x0000_s1031" type="#_x0000_t94" style="position:absolute;left:26688;top:5023;width:3181;height:2654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" adj="11139,5804">
                  <v:shadow color="#360"/>
                  <v:path arrowok="t"/>
                </v:shape>
                <v:shape id="Text Box 9" o:spid="_x0000_s1032" type="#_x0000_t202" style="position:absolute;left:3930;top:19431;width:132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" fillcolor="#cff">
                  <v:shadow color="#360"/>
                  <v:path arrowok="t"/>
                  <v:textbox style="mso-fit-shape-to-text:t" inset="1.85419mm,.92711mm,1.85419mm,.92711mm">
                    <w:txbxContent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  <w:r w:rsidRPr="001B2FD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  <w:t>Priori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  <w:t xml:space="preserve">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10" o:spid="_x0000_s1033" type="#_x0000_t202" style="position:absolute;left:22218;top:19431;width:132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" fillcolor="#cff">
                  <v:shadow color="#360"/>
                  <v:path arrowok="t"/>
                  <v:textbox style="mso-fit-shape-to-text:t" inset="1.85419mm,.92711mm,1.85419mm,.92711mm">
                    <w:txbxContent>
                      <w:p w:rsidR="00BB3EBF" w:rsidRPr="00BE713C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  <w:r w:rsidRPr="001B2FD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  <w:t>Priori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  <w:t xml:space="preserve">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11" o:spid="_x0000_s1034" type="#_x0000_t202" style="position:absolute;left:18288;top:9512;width:2057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" fillcolor="#fc9" strokeweight="1.5pt">
                  <v:shadow color="#360"/>
                  <v:path arrowok="t"/>
                  <v:textbox style="mso-fit-shape-to-text:t" inset="1.85419mm,.92711mm,1.85419mm,.92711mm">
                    <w:txbxContent>
                      <w:p w:rsidR="00BB3EBF" w:rsidRPr="0037783E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lang w:val="en-US"/>
                          </w:rPr>
                        </w:pPr>
                        <w:r w:rsidRPr="0037783E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</w:rPr>
                          <w:t>GLOBÁLNÍ CÍL</w:t>
                        </w:r>
                      </w:p>
                    </w:txbxContent>
                  </v:textbox>
                </v:shape>
                <v:rect id="Rectangle 12" o:spid="_x0000_s1035" style="position:absolute;left:3429;top:28575;width:1371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" fillcolor="#ff9" strokeweight="1.5pt">
                  <v:shadow color="#360"/>
                  <v:path arrowok="t"/>
                  <v:textbox inset="1.85419mm,.92711mm,1.85419mm,.92711mm">
                    <w:txbxContent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 w:rsidRPr="001B2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Prioritní cíl</w:t>
                        </w:r>
                      </w:p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 w:rsidRPr="001B2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Opatření</w:t>
                        </w:r>
                      </w:p>
                    </w:txbxContent>
                  </v:textbox>
                </v:rect>
                <v:line id="Line 13" o:spid="_x0000_s1036" style="position:absolute;flip:x;visibility:visible;mso-wrap-style:square" from="28575,22860" to="28581,2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" strokeweight="4.5pt">
                  <v:stroke endarrow="block"/>
                  <v:shadow color="#360"/>
                  <o:lock v:ext="edit" shapetype="f"/>
                </v:line>
                <v:rect id="Rectangle 14" o:spid="_x0000_s1037" style="position:absolute;left:21717;top:28575;width:1371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" fillcolor="#ff9" strokeweight="1.5pt">
                  <v:shadow color="#360"/>
                  <v:path arrowok="t"/>
                  <v:textbox inset="1.85419mm,.92711mm,1.85419mm,.92711mm">
                    <w:txbxContent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 w:rsidRPr="001B2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Prioritní cíl</w:t>
                        </w:r>
                      </w:p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 w:rsidRPr="001B2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Opatření</w:t>
                        </w:r>
                      </w:p>
                    </w:txbxContent>
                  </v:textbox>
                </v:rect>
                <v:line id="Line 15" o:spid="_x0000_s1038" style="position:absolute;flip:x;visibility:visible;mso-wrap-style:square" from="10287,22860" to="10293,2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" strokeweight="4.5pt">
                  <v:stroke endarrow="block"/>
                  <v:shadow color="#360"/>
                  <o:lock v:ext="edit" shapetype="f"/>
                </v:line>
                <v:shape id="Text Box 16" o:spid="_x0000_s1039" type="#_x0000_t202" style="position:absolute;left:41649;top:19431;width:1321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" fillcolor="#cff">
                  <v:shadow color="#360"/>
                  <v:path arrowok="t"/>
                  <v:textbox style="mso-fit-shape-to-text:t" inset="1.85419mm,.92711mm,1.85419mm,.92711mm">
                    <w:txbxContent>
                      <w:p w:rsidR="00BB3EBF" w:rsidRPr="00BE713C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</w:pPr>
                        <w:r w:rsidRPr="001B2FD6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  <w:t>Priori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6"/>
                            <w:szCs w:val="36"/>
                          </w:rPr>
                          <w:t xml:space="preserve">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rect id="Rectangle 17" o:spid="_x0000_s1040" style="position:absolute;left:41148;top:28575;width:1371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" fillcolor="#ff9" strokeweight="1.5pt">
                  <v:shadow color="#360"/>
                  <v:path arrowok="t"/>
                  <v:textbox inset="1.85419mm,.92711mm,1.85419mm,.92711mm">
                    <w:txbxContent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 w:rsidRPr="001B2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Prioritní cíl</w:t>
                        </w:r>
                      </w:p>
                      <w:p w:rsidR="00BB3EBF" w:rsidRPr="001B2FD6" w:rsidRDefault="00BB3EBF" w:rsidP="007D14F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</w:pPr>
                        <w:r w:rsidRPr="001B2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3"/>
                            <w:szCs w:val="32"/>
                          </w:rPr>
                          <w:t>Opatření</w:t>
                        </w:r>
                      </w:p>
                    </w:txbxContent>
                  </v:textbox>
                </v:rect>
                <v:line id="Line 18" o:spid="_x0000_s1041" style="position:absolute;flip:x;visibility:visible;mso-wrap-style:square" from="48006,22860" to="48012,27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" strokeweight="4.5pt">
                  <v:stroke endarrow="block"/>
                  <v:shadow color="#360"/>
                  <o:lock v:ext="edit" shapetype="f"/>
                </v:line>
                <v:line id="Line 19" o:spid="_x0000_s1042" style="position:absolute;visibility:visible;mso-wrap-style:square" from="32238,13716" to="48634,18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" strokeweight="3pt">
                  <v:stroke endarrow="block"/>
                  <v:shadow color="#360"/>
                  <o:lock v:ext="edit" shapetype="f"/>
                </v:line>
                <v:line id="Line 20" o:spid="_x0000_s1043" style="position:absolute;visibility:visible;mso-wrap-style:square" from="28568,13716" to="2857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" strokeweight="3pt">
                  <v:stroke endarrow="block"/>
                  <v:shadow color="#360"/>
                  <o:lock v:ext="edit" shapetype="f"/>
                </v:line>
                <v:line id="Line 21" o:spid="_x0000_s1044" style="position:absolute;flip:x;visibility:visible;mso-wrap-style:square" from="10033,13716" to="25368,18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" strokeweight="3pt">
                  <v:stroke endarrow="block"/>
                  <v:shadow color="#360"/>
                  <o:lock v:ext="edit" shapetype="f"/>
                </v:line>
                <w10:anchorlock/>
              </v:group>
            </w:pict>
          </mc:Fallback>
        </mc:AlternateContent>
      </w:r>
    </w:p>
    <w:p w:rsidR="007D14F9" w:rsidRDefault="007D14F9" w:rsidP="00BB3EBF">
      <w:pPr>
        <w:pStyle w:val="Nadpis2"/>
      </w:pPr>
      <w:r>
        <w:br w:type="page"/>
      </w:r>
      <w:bookmarkStart w:id="8" w:name="_Toc197741713"/>
      <w:bookmarkStart w:id="9" w:name="_Toc536438652"/>
      <w:r>
        <w:lastRenderedPageBreak/>
        <w:t>Vize, globální cíl a rozdělení priorit</w:t>
      </w:r>
      <w:bookmarkEnd w:id="8"/>
      <w:bookmarkEnd w:id="9"/>
    </w:p>
    <w:p w:rsidR="007D14F9" w:rsidRDefault="007D14F9" w:rsidP="007D14F9">
      <w:pPr>
        <w:jc w:val="both"/>
      </w:pPr>
    </w:p>
    <w:p w:rsidR="007D14F9" w:rsidRDefault="007D14F9" w:rsidP="007D14F9">
      <w:pPr>
        <w:pStyle w:val="Nadpis4"/>
      </w:pPr>
      <w:r>
        <w:t>VIZE</w:t>
      </w:r>
    </w:p>
    <w:p w:rsidR="007D14F9" w:rsidRPr="00881F1E" w:rsidRDefault="007D14F9" w:rsidP="007D14F9"/>
    <w:p w:rsidR="007D14F9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FFCC"/>
        <w:jc w:val="both"/>
        <w:rPr>
          <w:b/>
          <w:sz w:val="30"/>
        </w:rPr>
      </w:pPr>
      <w:r w:rsidRPr="00CD1DCA">
        <w:rPr>
          <w:b/>
          <w:sz w:val="30"/>
        </w:rPr>
        <w:t>Bartošovice v Orlických horách jsou díky své poloze a aktivitě místních obyvatel vyhledávaným rekreačním, sportovním a kulturním centrem Orlických hor zajišťujícím kvalitní život pro všechny generace.</w:t>
      </w:r>
    </w:p>
    <w:p w:rsidR="007D14F9" w:rsidRDefault="007D14F9" w:rsidP="007D14F9">
      <w:pPr>
        <w:jc w:val="both"/>
        <w:rPr>
          <w:b/>
          <w:i/>
          <w:sz w:val="28"/>
        </w:rPr>
      </w:pPr>
    </w:p>
    <w:p w:rsidR="007D14F9" w:rsidRPr="00881F1E" w:rsidRDefault="007D14F9" w:rsidP="007D14F9">
      <w:pPr>
        <w:pStyle w:val="Nadpis4"/>
      </w:pPr>
      <w:r w:rsidRPr="00881F1E">
        <w:t>GLOBÁLNÍ CÍL</w:t>
      </w:r>
    </w:p>
    <w:p w:rsidR="007D14F9" w:rsidRDefault="007D14F9" w:rsidP="007D14F9">
      <w:pPr>
        <w:jc w:val="both"/>
        <w:rPr>
          <w:b/>
          <w:i/>
          <w:sz w:val="28"/>
        </w:rPr>
      </w:pPr>
    </w:p>
    <w:p w:rsidR="007D14F9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CC99"/>
        <w:jc w:val="both"/>
        <w:rPr>
          <w:b/>
          <w:i/>
          <w:sz w:val="28"/>
        </w:rPr>
      </w:pPr>
      <w:r w:rsidRPr="00CD1DCA">
        <w:rPr>
          <w:b/>
          <w:i/>
          <w:sz w:val="28"/>
        </w:rPr>
        <w:t xml:space="preserve">Využití přírodní polohy a ekonomického potenciálu obce Bartošovice v Orlických horách pro rozvoj turismu v regionu a dosažení vysoké životní úrovně místních obyvatel v souladu s principy trvale udržitelného rozvoje. </w:t>
      </w:r>
    </w:p>
    <w:p w:rsidR="007D14F9" w:rsidRDefault="007D14F9" w:rsidP="007D14F9">
      <w:pPr>
        <w:jc w:val="both"/>
        <w:rPr>
          <w:b/>
          <w:color w:val="808080"/>
          <w:sz w:val="30"/>
        </w:rPr>
      </w:pPr>
    </w:p>
    <w:p w:rsidR="007D14F9" w:rsidRPr="00881F1E" w:rsidRDefault="007D14F9" w:rsidP="007D14F9">
      <w:pPr>
        <w:pStyle w:val="Nadpis4"/>
      </w:pPr>
      <w:r w:rsidRPr="00881F1E">
        <w:t>PRIORITY</w:t>
      </w:r>
    </w:p>
    <w:p w:rsidR="007D14F9" w:rsidRDefault="007D14F9" w:rsidP="007D14F9">
      <w:pPr>
        <w:jc w:val="both"/>
        <w:rPr>
          <w:b/>
          <w:color w:val="808080"/>
          <w:sz w:val="30"/>
        </w:rPr>
      </w:pP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b/>
          <w:color w:val="808080"/>
          <w:sz w:val="30"/>
        </w:rPr>
      </w:pPr>
      <w:r w:rsidRPr="00CD1DCA">
        <w:rPr>
          <w:b/>
          <w:color w:val="808080"/>
          <w:sz w:val="30"/>
        </w:rPr>
        <w:t>Priorita 1: Dopravní infrastruktura a dostupnost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  <w:r w:rsidRPr="00CD1DCA">
        <w:rPr>
          <w:i/>
          <w:sz w:val="26"/>
        </w:rPr>
        <w:t>Prioritní cíl:</w:t>
      </w:r>
      <w:r w:rsidRPr="00CD1DCA">
        <w:rPr>
          <w:sz w:val="26"/>
        </w:rPr>
        <w:t xml:space="preserve"> Dobré dopravní napojení na okolní obce a regiony jako nezbytný předpoklad rozvoje území, kvalitní místní komunikace uspokojující potřeby stálých obyvatel i návštěvníků.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b/>
          <w:color w:val="008000"/>
          <w:sz w:val="28"/>
        </w:rPr>
      </w:pPr>
      <w:r w:rsidRPr="00CD1DCA">
        <w:rPr>
          <w:b/>
          <w:color w:val="008000"/>
          <w:sz w:val="30"/>
        </w:rPr>
        <w:t>Priorita 2: Technická infrastruktura a životní prostředí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  <w:r w:rsidRPr="00CD1DCA">
        <w:rPr>
          <w:i/>
          <w:sz w:val="26"/>
        </w:rPr>
        <w:t>Prioritní cíl:</w:t>
      </w:r>
      <w:r w:rsidRPr="00CD1DCA">
        <w:rPr>
          <w:sz w:val="26"/>
        </w:rPr>
        <w:t xml:space="preserve"> Území s dostatečným pokrytím technickou infrastrukturou a trvale udržovanou výjimečnou kvalitou životního prostředí.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b/>
          <w:color w:val="FF0000"/>
          <w:sz w:val="30"/>
        </w:rPr>
      </w:pPr>
      <w:r w:rsidRPr="00CD1DCA">
        <w:rPr>
          <w:b/>
          <w:color w:val="FF0000"/>
          <w:sz w:val="30"/>
        </w:rPr>
        <w:t>Priorita 3: Život v obci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  <w:r w:rsidRPr="00CD1DCA">
        <w:rPr>
          <w:i/>
          <w:sz w:val="26"/>
        </w:rPr>
        <w:t>Prioritní cíl:</w:t>
      </w:r>
      <w:r w:rsidRPr="00CD1DCA">
        <w:rPr>
          <w:sz w:val="26"/>
        </w:rPr>
        <w:t xml:space="preserve"> Zdravé, spokojené, sociálně stabilní a kulturně aktivní obyvatelstvo s dostupnou komplexní občanskou vybaveností.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b/>
          <w:color w:val="0000FF"/>
          <w:sz w:val="30"/>
        </w:rPr>
      </w:pPr>
      <w:r w:rsidRPr="00CD1DCA">
        <w:rPr>
          <w:b/>
          <w:color w:val="0000FF"/>
          <w:sz w:val="30"/>
        </w:rPr>
        <w:t>Priorita 4: Podnikání a cestovní ruch</w:t>
      </w:r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both"/>
        <w:rPr>
          <w:sz w:val="26"/>
        </w:rPr>
      </w:pPr>
      <w:r w:rsidRPr="00CD1DCA">
        <w:rPr>
          <w:sz w:val="26"/>
        </w:rPr>
        <w:t xml:space="preserve">Prioritní cíl: Oblíbený turistický cíl poskytující širokou škálu služeb a celoroční rekreace pro návštěvníky a dostatek pracovních příležitostí pro stálé obyvatele s ohledem na zachování kvalitního životního prostředí území. </w:t>
      </w:r>
    </w:p>
    <w:p w:rsidR="007D14F9" w:rsidRDefault="007D14F9" w:rsidP="007D14F9"/>
    <w:p w:rsidR="00BB3EBF" w:rsidRDefault="00BB3EBF" w:rsidP="007D14F9"/>
    <w:p w:rsidR="00BB3EBF" w:rsidRDefault="00BB3EBF" w:rsidP="007D14F9"/>
    <w:p w:rsidR="00BB3EBF" w:rsidRDefault="00BB3EBF" w:rsidP="007D14F9"/>
    <w:p w:rsidR="00BB3EBF" w:rsidRDefault="00BB3EBF" w:rsidP="007D14F9"/>
    <w:p w:rsidR="00BB3EBF" w:rsidRDefault="00BB3EBF" w:rsidP="007D14F9"/>
    <w:p w:rsidR="00BB3EBF" w:rsidRDefault="00BB3EBF" w:rsidP="007D14F9"/>
    <w:p w:rsidR="00BB3EBF" w:rsidRDefault="00BB3EBF" w:rsidP="007D14F9"/>
    <w:p w:rsidR="00BB3EBF" w:rsidRDefault="00BB3EBF" w:rsidP="007D14F9"/>
    <w:p w:rsidR="00BB3EBF" w:rsidRDefault="00BB3EBF" w:rsidP="007D14F9"/>
    <w:p w:rsidR="007D14F9" w:rsidRDefault="00BB3EBF" w:rsidP="00682357">
      <w:pPr>
        <w:pStyle w:val="Nadpis2"/>
        <w:ind w:right="-148"/>
      </w:pPr>
      <w:bookmarkStart w:id="10" w:name="_Toc536438653"/>
      <w:r>
        <w:lastRenderedPageBreak/>
        <w:t>Seznam opatření</w:t>
      </w:r>
      <w:bookmarkEnd w:id="10"/>
    </w:p>
    <w:p w:rsidR="00BB3EBF" w:rsidRDefault="00BB3EBF" w:rsidP="00BB3EBF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682357" w:rsidRPr="00682357" w:rsidTr="006E43EC">
        <w:trPr>
          <w:trHeight w:val="3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b/>
                <w:bCs/>
                <w:color w:val="000000"/>
                <w:sz w:val="22"/>
              </w:rPr>
              <w:t>Priorita 1: Dopravní infrastruktura a dostupnost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1.A Rekonstrukce místních komunikací pro zajištění dobré dostupnosti všech částí obce a objektů na jejím území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1.B Optimalizace a zajištění návaznosti spojů veřejné dopravy v rámci širšího území pro napojení na centra regionu a zvýšení intenzity cestovního ruchu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1.C Zajištění dostatečné celoroční údržby komunikací v obci</w:t>
            </w:r>
          </w:p>
        </w:tc>
      </w:tr>
      <w:tr w:rsidR="00682357" w:rsidRPr="00682357" w:rsidTr="006E43EC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b/>
                <w:bCs/>
                <w:color w:val="000000"/>
                <w:sz w:val="22"/>
              </w:rPr>
              <w:t>Priorita 2: Technická infrastruktura a životní prostředí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2.A Dobudování kanalizace v obci a její napojení na ČOV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2.B Modernizace a údržba osvětlení a dalších technologií pro zvýšení bezpečnosti automobilové dopravy a pohybu osob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2.C Zajištění péče a smysluplného využití obecních budov a místních památek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2.D Podpora zavádění ekologických způsobů vytápění objektů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2.E Vybudování vodovodní sítě do objektů s chybějícím napojením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2.F Řešení nevyužívaných objektů v obci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2.G Zajištění kvalitního internetového připojení do všech odlehlejších částí obce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2.H Přebudování a humanizace centrální části obce jako východiska turistických aktivit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2.I Zajištění technického zázemí pro obecní techniku</w:t>
            </w:r>
          </w:p>
        </w:tc>
      </w:tr>
      <w:tr w:rsidR="00147EB8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EB8" w:rsidRPr="00682357" w:rsidRDefault="00147EB8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147EB8">
              <w:rPr>
                <w:rFonts w:ascii="Calibri" w:hAnsi="Calibri" w:cs="Calibri"/>
                <w:color w:val="000000"/>
                <w:sz w:val="22"/>
              </w:rPr>
              <w:t>2.J Zajištění retence vody v krajině a efektivní vodní hospodářství</w:t>
            </w:r>
          </w:p>
        </w:tc>
      </w:tr>
      <w:tr w:rsidR="00682357" w:rsidRPr="00682357" w:rsidTr="006E43EC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b/>
                <w:bCs/>
                <w:color w:val="000000"/>
                <w:sz w:val="22"/>
              </w:rPr>
              <w:t>Priorita 3: Život v obci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3.A Zajištění vybavení a efektivního provozu objektu pro kulturní a společenské aktivity, podpora těchto aktivit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3.B Zajištění společného stravování a zásobování pro více sociálních a zájmových skupin v obci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3.C Aktivní komunikace veřejné správy s místními aktéry včetně podnikatelů a neziskového sektoru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3.D Podpora trvalého bydlení v obci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3.E Podpora zajištění kvalitního života pro seniory a sociálně potřebné občany včetně případného budování zázemí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3.F Udržení prodejny a případně rozšíření nákupních možností v obci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3.G Zajištění fungování mateřské školy, propojování jejího zázemí a aktivit se ZŠ speciální Neratov</w:t>
            </w:r>
          </w:p>
        </w:tc>
      </w:tr>
      <w:tr w:rsidR="00682357" w:rsidRPr="00682357" w:rsidTr="006E43EC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b/>
                <w:bCs/>
                <w:color w:val="000000"/>
                <w:sz w:val="22"/>
              </w:rPr>
              <w:t>Priorita 4: Podnikání a cestovní ruch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4.A Všeobecná podpora podnikání v obci a okolí pro zajištění zaměstnanosti místních obyvatel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4.B Rozšiřování nabídky turistické infrastruktury a ubytovacích kapacit pro návštěvníky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4.C Podpora alternativní dopravy pro turisty (skibusy, cyklobusy atp.)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4.D Podpora rozvoje alternativních forem cestovního ruchu pro rozšíření nabídky (agroturistika, ekoturistika apod.)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4.E Vytvoření zázemí pro specifické formy rekreace se sociálním aspektem (rodinné rekreace, duchovní obnova apod.)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4.F Přeshraniční spolupráce v oblasti marketingu cestovního ruchu a dalších hospodářských a společenských aktivitách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4.G Provázání turistických tras a značení k místním cílům s objekty v obci významnými z hlediska turistiky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4.H Propagace turistické destinace moderními nástroji a formami</w:t>
            </w:r>
          </w:p>
        </w:tc>
      </w:tr>
      <w:tr w:rsidR="00682357" w:rsidRPr="00682357" w:rsidTr="00682357">
        <w:trPr>
          <w:trHeight w:val="32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57" w:rsidRPr="00682357" w:rsidRDefault="00682357" w:rsidP="00682357">
            <w:pPr>
              <w:rPr>
                <w:rFonts w:ascii="Calibri" w:hAnsi="Calibri" w:cs="Calibri"/>
                <w:color w:val="000000"/>
                <w:sz w:val="22"/>
              </w:rPr>
            </w:pPr>
            <w:r w:rsidRPr="00682357">
              <w:rPr>
                <w:rFonts w:ascii="Calibri" w:hAnsi="Calibri" w:cs="Calibri"/>
                <w:color w:val="000000"/>
                <w:sz w:val="22"/>
              </w:rPr>
              <w:t>4.I Podpora rozvoje lyžařských areálů a vybudování bobové dráhy</w:t>
            </w:r>
          </w:p>
        </w:tc>
      </w:tr>
    </w:tbl>
    <w:p w:rsidR="00BB3EBF" w:rsidRPr="00682357" w:rsidRDefault="00BB3EBF" w:rsidP="00BB3EBF">
      <w:pPr>
        <w:rPr>
          <w:sz w:val="21"/>
        </w:rPr>
      </w:pPr>
    </w:p>
    <w:p w:rsidR="007D14F9" w:rsidRDefault="007D14F9" w:rsidP="00BB3EBF">
      <w:pPr>
        <w:pStyle w:val="Nadpis2"/>
      </w:pPr>
      <w:r>
        <w:br w:type="page"/>
      </w:r>
      <w:bookmarkStart w:id="11" w:name="_Toc197741714"/>
      <w:bookmarkStart w:id="12" w:name="OLE_LINK26"/>
      <w:bookmarkStart w:id="13" w:name="_Toc536438654"/>
      <w:r>
        <w:lastRenderedPageBreak/>
        <w:t>Priorita 1: Dopravní infrastruktura a dostupnost</w:t>
      </w:r>
      <w:bookmarkEnd w:id="11"/>
      <w:bookmarkEnd w:id="12"/>
      <w:bookmarkEnd w:id="13"/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14" w:name="_Toc197741715"/>
      <w:bookmarkStart w:id="15" w:name="_Toc536438655"/>
      <w:r>
        <w:t>Prioritní cíl</w:t>
      </w:r>
      <w:bookmarkEnd w:id="14"/>
      <w:bookmarkEnd w:id="15"/>
    </w:p>
    <w:p w:rsidR="007D14F9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jc w:val="both"/>
        <w:rPr>
          <w:sz w:val="26"/>
        </w:rPr>
      </w:pPr>
      <w:r w:rsidRPr="00CD1DCA">
        <w:rPr>
          <w:sz w:val="26"/>
        </w:rPr>
        <w:t>Dobré dopravní napojení na okolní obce a regiony jako nezbytný předpoklad rozvoje území, kvalitní místní komunikace uspokojující potřeby stálých obyvatel i návštěvníků.</w:t>
      </w:r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16" w:name="_Toc197741716"/>
      <w:bookmarkStart w:id="17" w:name="_Toc536438656"/>
      <w:r>
        <w:t>Opatření</w:t>
      </w:r>
      <w:bookmarkEnd w:id="16"/>
      <w:bookmarkEnd w:id="17"/>
    </w:p>
    <w:p w:rsidR="007D14F9" w:rsidRDefault="007D14F9" w:rsidP="007D14F9">
      <w:pPr>
        <w:jc w:val="both"/>
        <w:rPr>
          <w:sz w:val="26"/>
        </w:rPr>
      </w:pPr>
    </w:p>
    <w:p w:rsidR="00B31091" w:rsidRPr="000D299E" w:rsidRDefault="00B31091" w:rsidP="00B31091">
      <w:pPr>
        <w:pBdr>
          <w:bottom w:val="single" w:sz="6" w:space="1" w:color="auto"/>
        </w:pBdr>
        <w:jc w:val="both"/>
        <w:rPr>
          <w:b/>
        </w:rPr>
      </w:pPr>
      <w:bookmarkStart w:id="18" w:name="OLE_LINK19"/>
      <w:bookmarkStart w:id="19" w:name="OLE_LINK20"/>
      <w:r>
        <w:rPr>
          <w:b/>
        </w:rPr>
        <w:t>1.A</w:t>
      </w:r>
      <w:r w:rsidRPr="000D299E">
        <w:rPr>
          <w:b/>
        </w:rPr>
        <w:t xml:space="preserve"> Rekonstrukce místních komunikací pro zajištění dobré dostupnosti všech </w:t>
      </w:r>
      <w:r w:rsidR="001F1618">
        <w:rPr>
          <w:b/>
        </w:rPr>
        <w:t>částí obce a objektů na jejím území</w:t>
      </w:r>
    </w:p>
    <w:bookmarkEnd w:id="18"/>
    <w:bookmarkEnd w:id="19"/>
    <w:p w:rsidR="00B31091" w:rsidRDefault="00B31091" w:rsidP="00B31091">
      <w:pPr>
        <w:jc w:val="both"/>
      </w:pPr>
      <w:r>
        <w:t xml:space="preserve">Kvalitní místní komunikace mohou zásadním způsobem přispět k všestrannému rozvoji obce. Zlepšují časovou dostupnost sídla a tím i dostupnost služeb, snižují náklady na dopravu, zlepšují dostupnost jednotlivých objektů ve všech ročních obdobích, zvyšují bezpečnost dopravy, mají pozitivní dopad na cestovní ruch, zlepšují image obce a souhrnně tak značnou měrou přispívají ke spokojenosti místních obyvatel. </w:t>
      </w:r>
    </w:p>
    <w:p w:rsidR="000A4452" w:rsidRDefault="000A4452" w:rsidP="00B31091">
      <w:pPr>
        <w:jc w:val="both"/>
      </w:pPr>
      <w:r>
        <w:t xml:space="preserve">V současné době je </w:t>
      </w:r>
      <w:r w:rsidR="00F061C2">
        <w:t>dopravní síť v obci v souvislosti s rostoucím provozem v nevyhovujícím technickém a kapacitním stavu, vliv mají také místní specifika (vysoká nadmořská výška a členitost, provoz v souvislosti s průmyslovou zónou Solnice/Kvasiny, meteorologická specifika, značná rozloha a rozptýlení částí obce, cestovní ruch). Důležité je rovně zajištění dopravních kapacit pro spolehlivé fungování složek IZS.</w:t>
      </w:r>
    </w:p>
    <w:p w:rsidR="00B31091" w:rsidRDefault="00B31091" w:rsidP="00B31091">
      <w:pPr>
        <w:pBdr>
          <w:bottom w:val="single" w:sz="6" w:space="1" w:color="auto"/>
        </w:pBdr>
        <w:jc w:val="both"/>
      </w:pPr>
      <w:r>
        <w:t>Projekty v rámci tohoto opatření budou jednoznačně zaměřeny na rekonstrukci místních komunikací včetně rekonstrukcí mostků, propustků</w:t>
      </w:r>
      <w:r w:rsidR="00D071C9">
        <w:t>, chodníků, bezpečnostních prvků</w:t>
      </w:r>
      <w:r>
        <w:t xml:space="preserve"> a dalších souvisejících drobných staveb.</w:t>
      </w:r>
    </w:p>
    <w:p w:rsidR="00B31091" w:rsidRPr="00B31091" w:rsidRDefault="00B31091" w:rsidP="00B31091">
      <w:pPr>
        <w:pBdr>
          <w:bottom w:val="single" w:sz="6" w:space="1" w:color="auto"/>
        </w:pBdr>
        <w:jc w:val="both"/>
      </w:pPr>
    </w:p>
    <w:p w:rsidR="007D14F9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20" w:name="OLE_LINK21"/>
      <w:bookmarkStart w:id="21" w:name="OLE_LINK22"/>
      <w:r w:rsidRPr="000D299E">
        <w:rPr>
          <w:b/>
        </w:rPr>
        <w:t>1.</w:t>
      </w:r>
      <w:r w:rsidR="00B31091">
        <w:rPr>
          <w:b/>
        </w:rPr>
        <w:t>B</w:t>
      </w:r>
      <w:r w:rsidRPr="000D299E">
        <w:rPr>
          <w:b/>
        </w:rPr>
        <w:t xml:space="preserve"> Optimalizace a zajištění návaznosti spojů veřejné dopravy v rámci širšího území pro napojení na centra regionu a zvýšení intenzity cestovního ruchu</w:t>
      </w:r>
    </w:p>
    <w:bookmarkEnd w:id="20"/>
    <w:bookmarkEnd w:id="21"/>
    <w:p w:rsidR="007D14F9" w:rsidRDefault="007D14F9" w:rsidP="007D14F9">
      <w:pPr>
        <w:jc w:val="both"/>
      </w:pPr>
      <w:r>
        <w:t xml:space="preserve">Dostupnost sídel je jedním z klíčových faktorů jejich dalšího rozvoje. Obvykle zajišťuje veřejná doprava pro obyvatele malých obcí přesun do a ze zaměstnání, čímž přispívá ke snižování, resp. k udržení nízké nezaměstnanosti. Napojení na centra regionu slouží k uspokojování potřeb obyvatel také zajištěním dostupnosti občanské vybavenosti, která není lokalizována do samotné obce (zdravotnictví, školy, nákupní možnosti atd.). Lepší dostupnost obce může příznivě ovlivnit i rozvoj cestovního ruchu. </w:t>
      </w:r>
    </w:p>
    <w:p w:rsidR="007D14F9" w:rsidRDefault="007D14F9" w:rsidP="007D14F9">
      <w:pPr>
        <w:pBdr>
          <w:bottom w:val="single" w:sz="6" w:space="1" w:color="auto"/>
        </w:pBdr>
        <w:jc w:val="both"/>
      </w:pPr>
      <w:r>
        <w:t xml:space="preserve">V rámci tohoto opatření je možné podporovat dopravní dostupnost obce zejména zapojováním se do iniciativ pro rozvoj specifické veřejné dopravy v regionu, lobbingem či jakoukoli podporou samotných dopravců. </w:t>
      </w:r>
    </w:p>
    <w:p w:rsidR="007D14F9" w:rsidRDefault="007D14F9" w:rsidP="007D14F9">
      <w:pPr>
        <w:pBdr>
          <w:bottom w:val="single" w:sz="6" w:space="1" w:color="auto"/>
        </w:pBdr>
        <w:jc w:val="both"/>
      </w:pPr>
    </w:p>
    <w:p w:rsidR="007D14F9" w:rsidRPr="000D299E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22" w:name="OLE_LINK23"/>
      <w:bookmarkStart w:id="23" w:name="OLE_LINK24"/>
      <w:r w:rsidRPr="000D299E">
        <w:rPr>
          <w:b/>
        </w:rPr>
        <w:t>1.</w:t>
      </w:r>
      <w:r w:rsidR="00B31091">
        <w:rPr>
          <w:b/>
        </w:rPr>
        <w:t>C</w:t>
      </w:r>
      <w:r w:rsidRPr="000D299E">
        <w:rPr>
          <w:b/>
        </w:rPr>
        <w:t xml:space="preserve"> Zajištění dostatečné celoroční údržby komunikací v obci</w:t>
      </w:r>
    </w:p>
    <w:bookmarkEnd w:id="22"/>
    <w:bookmarkEnd w:id="23"/>
    <w:p w:rsidR="007D14F9" w:rsidRDefault="007D14F9" w:rsidP="007D14F9">
      <w:pPr>
        <w:jc w:val="both"/>
      </w:pPr>
      <w:r>
        <w:t>Systematická údržba komunikací doplňuje efekt opatření 1.</w:t>
      </w:r>
      <w:r w:rsidR="00D071C9">
        <w:t>A</w:t>
      </w:r>
      <w:r>
        <w:t>. Region, ve kterém se obec Bartošovice v O. h. nachází, je specifický zvýšenými nároky na údržbu komunikací zejména v zimním období.</w:t>
      </w:r>
      <w:r w:rsidR="00D071C9">
        <w:t xml:space="preserve"> V podmínkách obce je tato činnost klíčová a také velmi finančně a technicky náročná. Přestože v současné době funguje uspokojivě, je nutné přistupovat k této věci jako k rizikovému tématu, mít ji stále na zřeteli a všemožně podporovat. </w:t>
      </w:r>
    </w:p>
    <w:p w:rsidR="00BB3EBF" w:rsidRDefault="007D14F9" w:rsidP="00D071C9">
      <w:pPr>
        <w:jc w:val="both"/>
      </w:pPr>
      <w:r>
        <w:t xml:space="preserve">Pro provádění takovéto údržby je </w:t>
      </w:r>
      <w:r w:rsidR="00D071C9">
        <w:t xml:space="preserve">tedy </w:t>
      </w:r>
      <w:r>
        <w:t xml:space="preserve">nutné její personální a technické zajištění, event. posilování a </w:t>
      </w:r>
      <w:proofErr w:type="spellStart"/>
      <w:r>
        <w:t>efektivizace</w:t>
      </w:r>
      <w:proofErr w:type="spellEnd"/>
      <w:r>
        <w:t xml:space="preserve"> spolupráce subjektů, které tuto údržbu provádějí.</w:t>
      </w:r>
    </w:p>
    <w:p w:rsidR="00BB3EBF" w:rsidRDefault="00BB3EBF" w:rsidP="00D071C9">
      <w:pPr>
        <w:jc w:val="both"/>
      </w:pPr>
    </w:p>
    <w:p w:rsidR="00BB3EBF" w:rsidRDefault="00BB3EBF" w:rsidP="00D071C9">
      <w:pPr>
        <w:jc w:val="both"/>
      </w:pPr>
    </w:p>
    <w:p w:rsidR="00BB3EBF" w:rsidRDefault="00BB3EBF" w:rsidP="00D071C9">
      <w:pPr>
        <w:jc w:val="both"/>
      </w:pPr>
    </w:p>
    <w:p w:rsidR="00BB3EBF" w:rsidRDefault="00BB3EBF" w:rsidP="00D071C9">
      <w:pPr>
        <w:jc w:val="both"/>
      </w:pPr>
    </w:p>
    <w:p w:rsidR="00BB3EBF" w:rsidRDefault="00BB3EBF" w:rsidP="00D071C9">
      <w:pPr>
        <w:jc w:val="both"/>
      </w:pPr>
    </w:p>
    <w:p w:rsidR="00BB3EBF" w:rsidRDefault="00BB3EBF" w:rsidP="00BB3EBF">
      <w:pPr>
        <w:pStyle w:val="Nadpis2"/>
      </w:pPr>
      <w:bookmarkStart w:id="24" w:name="_Toc536438657"/>
      <w:r w:rsidRPr="00BB3EBF">
        <w:lastRenderedPageBreak/>
        <w:t>Priorita 2: Technická infrastruktura a životní prostředí</w:t>
      </w:r>
      <w:bookmarkEnd w:id="24"/>
    </w:p>
    <w:p w:rsidR="007D14F9" w:rsidRDefault="007D14F9" w:rsidP="00D071C9">
      <w:pPr>
        <w:jc w:val="both"/>
      </w:pPr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25" w:name="_Toc197741719"/>
      <w:bookmarkStart w:id="26" w:name="_Toc536438658"/>
      <w:r>
        <w:t>Prioritní cíl</w:t>
      </w:r>
      <w:bookmarkEnd w:id="25"/>
      <w:bookmarkEnd w:id="26"/>
    </w:p>
    <w:p w:rsidR="007D14F9" w:rsidRPr="00CD1DCA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FFCC"/>
        <w:jc w:val="both"/>
        <w:rPr>
          <w:sz w:val="26"/>
        </w:rPr>
      </w:pPr>
      <w:r w:rsidRPr="00CD1DCA">
        <w:rPr>
          <w:sz w:val="26"/>
        </w:rPr>
        <w:t>Území s dostatečným pokrytím technickou infrastrukturou a trvale udržovanou výjimečnou kvalitou životního prostředí.</w:t>
      </w:r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27" w:name="_Toc197741720"/>
      <w:bookmarkStart w:id="28" w:name="_Toc536438659"/>
      <w:r>
        <w:t>Opatření</w:t>
      </w:r>
      <w:bookmarkEnd w:id="27"/>
      <w:bookmarkEnd w:id="28"/>
    </w:p>
    <w:p w:rsidR="007D14F9" w:rsidRDefault="007D14F9" w:rsidP="007D14F9"/>
    <w:p w:rsidR="007D14F9" w:rsidRPr="003E4AC2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29" w:name="OLE_LINK27"/>
      <w:bookmarkStart w:id="30" w:name="OLE_LINK28"/>
      <w:r w:rsidRPr="003E4AC2">
        <w:rPr>
          <w:b/>
        </w:rPr>
        <w:t>2.A Dobudování kanalizace v obci a její napojení na ČOV</w:t>
      </w:r>
    </w:p>
    <w:bookmarkEnd w:id="29"/>
    <w:bookmarkEnd w:id="30"/>
    <w:p w:rsidR="007D14F9" w:rsidRDefault="007D14F9" w:rsidP="007D14F9">
      <w:pPr>
        <w:jc w:val="both"/>
      </w:pPr>
      <w:r>
        <w:t xml:space="preserve">Dobudování kanalizace je nezbytné z hlediska ochrany životního prostředí, usnadnění likvidace odpadních produktů obyvatelům obce a podnikům provozujícím činnost na daném území a v neposlední řadě i pro naplňování kritérií plošně stanovených pro nakládání s odpadními vodami. </w:t>
      </w:r>
    </w:p>
    <w:p w:rsidR="007D14F9" w:rsidRDefault="007D14F9" w:rsidP="007D14F9">
      <w:pPr>
        <w:jc w:val="both"/>
      </w:pPr>
      <w:r>
        <w:t>Projekty v rámci tohoto opatření budou zaměřeny na napojení producentů odpadních vod (včetně eventu</w:t>
      </w:r>
      <w:r w:rsidR="00262147">
        <w:t>á</w:t>
      </w:r>
      <w:r>
        <w:t xml:space="preserve">lních rekonstrukcí stávajícího kanalizačního systému) na centrální systém kanalizace, ve specifických případech může jít i o zajištění lokálního čištění odpadních vod dle moderních, ekologicky šetrných a certifikovaných metod. </w:t>
      </w:r>
    </w:p>
    <w:p w:rsidR="007D14F9" w:rsidRPr="00604E88" w:rsidRDefault="007D14F9" w:rsidP="007D14F9">
      <w:pPr>
        <w:jc w:val="both"/>
      </w:pPr>
    </w:p>
    <w:p w:rsidR="007D14F9" w:rsidRPr="006A5A74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31" w:name="OLE_LINK29"/>
      <w:bookmarkStart w:id="32" w:name="OLE_LINK30"/>
      <w:r w:rsidRPr="006A5A74">
        <w:rPr>
          <w:b/>
        </w:rPr>
        <w:t xml:space="preserve">2.B </w:t>
      </w:r>
      <w:r w:rsidR="00262147">
        <w:rPr>
          <w:b/>
        </w:rPr>
        <w:t>Modernizace</w:t>
      </w:r>
      <w:r w:rsidRPr="006A5A74">
        <w:rPr>
          <w:b/>
        </w:rPr>
        <w:t xml:space="preserve"> a údržba osvětlení </w:t>
      </w:r>
      <w:r w:rsidR="008C4187">
        <w:rPr>
          <w:b/>
        </w:rPr>
        <w:t>a dalších technologií</w:t>
      </w:r>
      <w:r w:rsidRPr="006A5A74">
        <w:rPr>
          <w:b/>
        </w:rPr>
        <w:t xml:space="preserve"> pro zvýšení bezpečnosti automobilové dopravy a pohybu osob</w:t>
      </w:r>
    </w:p>
    <w:bookmarkEnd w:id="31"/>
    <w:bookmarkEnd w:id="32"/>
    <w:p w:rsidR="007D14F9" w:rsidRDefault="007D14F9" w:rsidP="007D14F9">
      <w:pPr>
        <w:jc w:val="both"/>
      </w:pPr>
      <w:r>
        <w:t>Toto téma úzce souvisí s opatřením 1.</w:t>
      </w:r>
      <w:r w:rsidR="002D0812">
        <w:t>A</w:t>
      </w:r>
      <w:r>
        <w:t xml:space="preserve">. Kromě komunikací zahrnuje i všechna další veřejná prostranství. </w:t>
      </w:r>
      <w:r w:rsidR="00D071C9">
        <w:t xml:space="preserve">V obci by měly být instalovány adekvátní bezpečnostní prvky, na vybraných místech pak kamerový systém. </w:t>
      </w:r>
    </w:p>
    <w:p w:rsidR="007D14F9" w:rsidRDefault="007D14F9" w:rsidP="007D14F9">
      <w:pPr>
        <w:jc w:val="both"/>
      </w:pPr>
      <w:r>
        <w:t>Projekty vznikající v rámci tohoto opatření by měly být zaměřeny na instalaci a údržbu veřejného osvětlení na místech se zvýšeným provozem, event. místech se zhoršenou viditelností pro bezpečný a pohodlný pohyb osob</w:t>
      </w:r>
      <w:r w:rsidR="00D071C9">
        <w:t xml:space="preserve"> (též v Neratově), dále na instalaci a provoz kamerového systému pro zvýšení prevence a případné postihování přestupků.</w:t>
      </w:r>
      <w:r>
        <w:t xml:space="preserve"> </w:t>
      </w:r>
    </w:p>
    <w:p w:rsidR="007D14F9" w:rsidRPr="00604E88" w:rsidRDefault="007D14F9" w:rsidP="007D14F9">
      <w:pPr>
        <w:jc w:val="both"/>
      </w:pPr>
    </w:p>
    <w:p w:rsidR="007D14F9" w:rsidRPr="009D1FB6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33" w:name="OLE_LINK31"/>
      <w:bookmarkStart w:id="34" w:name="OLE_LINK32"/>
      <w:r w:rsidRPr="009D1FB6">
        <w:rPr>
          <w:b/>
        </w:rPr>
        <w:t xml:space="preserve">2.C </w:t>
      </w:r>
      <w:r w:rsidR="00FE2CF1">
        <w:rPr>
          <w:b/>
        </w:rPr>
        <w:t>Zajištění p</w:t>
      </w:r>
      <w:r w:rsidRPr="009D1FB6">
        <w:rPr>
          <w:b/>
        </w:rPr>
        <w:t xml:space="preserve">éče </w:t>
      </w:r>
      <w:r w:rsidR="00FE2CF1">
        <w:rPr>
          <w:b/>
        </w:rPr>
        <w:t xml:space="preserve">a smysluplného využití </w:t>
      </w:r>
      <w:r w:rsidRPr="009D1FB6">
        <w:rPr>
          <w:b/>
        </w:rPr>
        <w:t>obecní</w:t>
      </w:r>
      <w:r w:rsidR="00FE2CF1">
        <w:rPr>
          <w:b/>
        </w:rPr>
        <w:t>ch</w:t>
      </w:r>
      <w:r w:rsidRPr="009D1FB6">
        <w:rPr>
          <w:b/>
        </w:rPr>
        <w:t xml:space="preserve"> budov a místní</w:t>
      </w:r>
      <w:r w:rsidR="00FE2CF1">
        <w:rPr>
          <w:b/>
        </w:rPr>
        <w:t>ch</w:t>
      </w:r>
      <w:r w:rsidRPr="009D1FB6">
        <w:rPr>
          <w:b/>
        </w:rPr>
        <w:t xml:space="preserve"> památ</w:t>
      </w:r>
      <w:r w:rsidR="00FE2CF1">
        <w:rPr>
          <w:b/>
        </w:rPr>
        <w:t>ek</w:t>
      </w:r>
    </w:p>
    <w:bookmarkEnd w:id="33"/>
    <w:bookmarkEnd w:id="34"/>
    <w:p w:rsidR="007D14F9" w:rsidRDefault="007D14F9" w:rsidP="007D14F9">
      <w:pPr>
        <w:jc w:val="both"/>
      </w:pPr>
      <w:r>
        <w:t xml:space="preserve">Obecní budovy mohou obyvatelům a návštěvníkům obce poskytnou zázemí pro realizaci různých aktivit, rozvoj služeb apod. Jejich dobrý stav zlepšuje image obce. Dostatečná péče o místní památky napomáhá zachovávat kulturní dědictví regionu, zvyšuje potenciál území pro rozvoj cestovního ruchu a může vytvářet zázemí pro další kulturní a volnočasové aktivity. </w:t>
      </w:r>
    </w:p>
    <w:p w:rsidR="007D14F9" w:rsidRDefault="007D14F9" w:rsidP="007D14F9">
      <w:pPr>
        <w:jc w:val="both"/>
      </w:pPr>
      <w:r>
        <w:t xml:space="preserve">Projekty v rámci tohoto opatření by měly být zaměřeny na celkové rekonstrukce či drobné úpravy obecních budov a místních památek včetně případného odstraňování bariér pro osoby se ztíženou pohyblivostí. Žádoucí je podpora různých spolků a iniciativ zaměřených na aktivity provozované v těchto objektech a v souvislosti s tím zajišťujících jejich údržbu. </w:t>
      </w:r>
    </w:p>
    <w:p w:rsidR="007D14F9" w:rsidRPr="00604E88" w:rsidRDefault="007D14F9" w:rsidP="007D14F9">
      <w:pPr>
        <w:jc w:val="both"/>
      </w:pPr>
    </w:p>
    <w:p w:rsidR="007D14F9" w:rsidRPr="00FF0EE0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35" w:name="OLE_LINK33"/>
      <w:bookmarkStart w:id="36" w:name="OLE_LINK34"/>
      <w:r w:rsidRPr="00FF0EE0">
        <w:rPr>
          <w:b/>
        </w:rPr>
        <w:t>2.D Podpora zavádění ekologických způsobů vytápění objektů</w:t>
      </w:r>
    </w:p>
    <w:bookmarkEnd w:id="35"/>
    <w:bookmarkEnd w:id="36"/>
    <w:p w:rsidR="007D14F9" w:rsidRDefault="007D14F9" w:rsidP="007D14F9">
      <w:pPr>
        <w:jc w:val="both"/>
      </w:pPr>
      <w:r>
        <w:t xml:space="preserve">Ekologické způsoby vytápění objektů zlepšují životní prostředí tím, že mohou nahradit zastaralé způsoby vytápění, jejichž používání je často provázeno emisemi škodlivých látek, případně i nízkou efektivitou. </w:t>
      </w:r>
    </w:p>
    <w:p w:rsidR="007D14F9" w:rsidRDefault="007D14F9" w:rsidP="007D14F9">
      <w:pPr>
        <w:jc w:val="both"/>
      </w:pPr>
      <w:r>
        <w:t xml:space="preserve">Projekty v rámci tohoto opatření můžou být zaměřeny na instalaci zařízení pro ekologické vytápění do objektů občanské vybavenosti i objektů sloužících k podnikání a bydlení. </w:t>
      </w:r>
    </w:p>
    <w:p w:rsidR="007D14F9" w:rsidRPr="00604E88" w:rsidRDefault="007D14F9" w:rsidP="007D14F9">
      <w:pPr>
        <w:jc w:val="both"/>
      </w:pPr>
    </w:p>
    <w:p w:rsidR="007D14F9" w:rsidRPr="00FF0EE0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37" w:name="OLE_LINK35"/>
      <w:bookmarkStart w:id="38" w:name="OLE_LINK36"/>
      <w:r w:rsidRPr="00FF0EE0">
        <w:rPr>
          <w:b/>
        </w:rPr>
        <w:t xml:space="preserve">2.E </w:t>
      </w:r>
      <w:r w:rsidR="00FE2CF1">
        <w:rPr>
          <w:b/>
        </w:rPr>
        <w:t>Vyb</w:t>
      </w:r>
      <w:r w:rsidRPr="00FF0EE0">
        <w:rPr>
          <w:b/>
        </w:rPr>
        <w:t>udování vodovodní sítě do objektů s chybějícím napojením</w:t>
      </w:r>
    </w:p>
    <w:bookmarkEnd w:id="37"/>
    <w:bookmarkEnd w:id="38"/>
    <w:p w:rsidR="007D14F9" w:rsidRDefault="007D14F9" w:rsidP="007D14F9">
      <w:pPr>
        <w:jc w:val="both"/>
      </w:pPr>
      <w:r>
        <w:lastRenderedPageBreak/>
        <w:t xml:space="preserve">Některým objektům v obci stále chybí kvalitní napojení na vodovodní síť. Realizace takového napojení pozitivně ovlivní užitnou hodnotu takového objektu, zvýší komfort jeho uživatelů a může v daném místě i eliminovat rizika spojená s dosavadním alternativním zásobováním vodou. </w:t>
      </w:r>
    </w:p>
    <w:p w:rsidR="007D14F9" w:rsidRDefault="007D14F9" w:rsidP="007D14F9">
      <w:pPr>
        <w:jc w:val="both"/>
      </w:pPr>
      <w:r>
        <w:t xml:space="preserve">Projekty v rámci tohoto opatření budou zaměřeny na výstavbu a modernizaci vodovodů do všech objektů v obci. </w:t>
      </w:r>
    </w:p>
    <w:p w:rsidR="008C4187" w:rsidRDefault="008C4187" w:rsidP="007D14F9">
      <w:pPr>
        <w:jc w:val="both"/>
      </w:pPr>
    </w:p>
    <w:p w:rsidR="007D14F9" w:rsidRPr="005D08AA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39" w:name="OLE_LINK37"/>
      <w:bookmarkStart w:id="40" w:name="OLE_LINK38"/>
      <w:r w:rsidRPr="005D08AA">
        <w:rPr>
          <w:b/>
        </w:rPr>
        <w:t>2.</w:t>
      </w:r>
      <w:r w:rsidR="002D0812">
        <w:rPr>
          <w:b/>
        </w:rPr>
        <w:t>F</w:t>
      </w:r>
      <w:r w:rsidRPr="005D08AA">
        <w:rPr>
          <w:b/>
        </w:rPr>
        <w:t xml:space="preserve"> </w:t>
      </w:r>
      <w:r w:rsidR="00166776">
        <w:rPr>
          <w:b/>
        </w:rPr>
        <w:t>Řešení nevyužívaných objektů v obci</w:t>
      </w:r>
    </w:p>
    <w:bookmarkEnd w:id="39"/>
    <w:bookmarkEnd w:id="40"/>
    <w:p w:rsidR="007D14F9" w:rsidRDefault="007D14F9" w:rsidP="007D14F9">
      <w:pPr>
        <w:jc w:val="both"/>
      </w:pPr>
      <w:r>
        <w:t>Mezi staré ekologické zátěže mohou patřit zlikvidované provozy průmyslové a zemědělské produkce (</w:t>
      </w:r>
      <w:proofErr w:type="spellStart"/>
      <w:r>
        <w:t>brownfields</w:t>
      </w:r>
      <w:proofErr w:type="spellEnd"/>
      <w:r>
        <w:t xml:space="preserve">), ale i černé skládky a podobně. Pro zajištění dobrého životního prostředí a udržení dobré image obce je zapotřebí eliminovat veškeré tyto zátěže, případně předcházet jejich vzniku nebo rozšiřování. Revitalizací nevyužitých hospodářských objektů mohou vzniknout nové prostory zejména pro podnikatelskou činnost. </w:t>
      </w:r>
    </w:p>
    <w:p w:rsidR="007D14F9" w:rsidRDefault="007D14F9" w:rsidP="007D14F9">
      <w:pPr>
        <w:jc w:val="both"/>
      </w:pPr>
      <w:r>
        <w:t xml:space="preserve">Projekty v rámci tohoto opatření by měly být zaměřeny na likvidaci takovýchto zátěží, vzájemnou spolupráci mezi místní správou a podnikateli, kteří můžou chátrající objekty za předpokladu příhodných podmínek revitalizovat. </w:t>
      </w:r>
    </w:p>
    <w:p w:rsidR="007D14F9" w:rsidRDefault="007D14F9" w:rsidP="007D14F9">
      <w:pPr>
        <w:jc w:val="both"/>
      </w:pPr>
    </w:p>
    <w:p w:rsidR="007D14F9" w:rsidRPr="003541F9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41" w:name="OLE_LINK39"/>
      <w:bookmarkStart w:id="42" w:name="OLE_LINK40"/>
      <w:r w:rsidRPr="003541F9">
        <w:rPr>
          <w:b/>
        </w:rPr>
        <w:t>2.</w:t>
      </w:r>
      <w:r w:rsidR="002D0812">
        <w:rPr>
          <w:b/>
        </w:rPr>
        <w:t>G</w:t>
      </w:r>
      <w:r w:rsidRPr="003541F9">
        <w:rPr>
          <w:b/>
        </w:rPr>
        <w:t xml:space="preserve"> </w:t>
      </w:r>
      <w:r w:rsidR="00035CC8">
        <w:rPr>
          <w:b/>
        </w:rPr>
        <w:t>Z</w:t>
      </w:r>
      <w:r w:rsidR="00FE2CF1">
        <w:rPr>
          <w:b/>
        </w:rPr>
        <w:t>ajištění</w:t>
      </w:r>
      <w:r w:rsidRPr="003541F9">
        <w:rPr>
          <w:b/>
        </w:rPr>
        <w:t xml:space="preserve"> </w:t>
      </w:r>
      <w:r w:rsidR="00FE2CF1">
        <w:rPr>
          <w:b/>
        </w:rPr>
        <w:t xml:space="preserve">kvalitního </w:t>
      </w:r>
      <w:r w:rsidRPr="003541F9">
        <w:rPr>
          <w:b/>
        </w:rPr>
        <w:t xml:space="preserve">internetového </w:t>
      </w:r>
      <w:r w:rsidR="00FE2CF1">
        <w:rPr>
          <w:b/>
        </w:rPr>
        <w:t>připojení</w:t>
      </w:r>
      <w:r w:rsidR="00166776">
        <w:rPr>
          <w:b/>
        </w:rPr>
        <w:t xml:space="preserve"> do všech odlehlejších částí obce</w:t>
      </w:r>
    </w:p>
    <w:bookmarkEnd w:id="41"/>
    <w:bookmarkEnd w:id="42"/>
    <w:p w:rsidR="007D14F9" w:rsidRDefault="007D14F9" w:rsidP="007D14F9">
      <w:pPr>
        <w:jc w:val="both"/>
      </w:pPr>
      <w:r>
        <w:t xml:space="preserve">Moderní telekomunikační sítě a zajištění přístupu k informacím jsou dnes nezbytnými podmínkami pro podporu vzdělanosti, </w:t>
      </w:r>
      <w:proofErr w:type="spellStart"/>
      <w:r>
        <w:t>efektivizaci</w:t>
      </w:r>
      <w:proofErr w:type="spellEnd"/>
      <w:r>
        <w:t xml:space="preserve"> ekonomické činnosti apod.</w:t>
      </w:r>
    </w:p>
    <w:p w:rsidR="007D14F9" w:rsidRDefault="007D14F9" w:rsidP="007D14F9">
      <w:pPr>
        <w:jc w:val="both"/>
      </w:pPr>
      <w:r>
        <w:t xml:space="preserve">V rámci tohoto opatření by měl být dostupnými způsoby podporován zejména rozvoj </w:t>
      </w:r>
      <w:proofErr w:type="spellStart"/>
      <w:r>
        <w:t>internetizace</w:t>
      </w:r>
      <w:proofErr w:type="spellEnd"/>
      <w:r>
        <w:t>, zajištění přístupu k</w:t>
      </w:r>
      <w:r w:rsidR="00FE2CF1">
        <w:t xml:space="preserve"> rychlému </w:t>
      </w:r>
      <w:r>
        <w:t xml:space="preserve">internetu pro </w:t>
      </w:r>
      <w:r w:rsidR="00FE2CF1">
        <w:t xml:space="preserve">všechny </w:t>
      </w:r>
      <w:r>
        <w:t>obyvatel</w:t>
      </w:r>
      <w:r w:rsidR="00FE2CF1">
        <w:t>e</w:t>
      </w:r>
      <w:r>
        <w:t xml:space="preserve">, zajištění kvalitního připojení pro místní správu a další subjekty. Dále se může jednat o aktivity vedoucí ke zkvalitnění a zlepšení dostupnosti signálu mobilních operátorů. </w:t>
      </w:r>
    </w:p>
    <w:p w:rsidR="008C4187" w:rsidRDefault="008C4187" w:rsidP="007D14F9">
      <w:pPr>
        <w:jc w:val="both"/>
      </w:pPr>
    </w:p>
    <w:p w:rsidR="008C4187" w:rsidRDefault="008C4187" w:rsidP="007D14F9">
      <w:pPr>
        <w:pBdr>
          <w:bottom w:val="single" w:sz="12" w:space="1" w:color="auto"/>
        </w:pBdr>
        <w:jc w:val="both"/>
        <w:rPr>
          <w:b/>
        </w:rPr>
      </w:pPr>
      <w:bookmarkStart w:id="43" w:name="OLE_LINK41"/>
      <w:bookmarkStart w:id="44" w:name="OLE_LINK42"/>
      <w:r w:rsidRPr="008C4187">
        <w:rPr>
          <w:b/>
        </w:rPr>
        <w:t>2.</w:t>
      </w:r>
      <w:r w:rsidR="002D0812">
        <w:rPr>
          <w:b/>
        </w:rPr>
        <w:t>H</w:t>
      </w:r>
      <w:r w:rsidRPr="008C4187">
        <w:rPr>
          <w:b/>
        </w:rPr>
        <w:t xml:space="preserve"> Přebudování a humanizace centrální části obce jako východiska turistických aktivit</w:t>
      </w:r>
    </w:p>
    <w:bookmarkEnd w:id="43"/>
    <w:bookmarkEnd w:id="44"/>
    <w:p w:rsidR="007A10D8" w:rsidRDefault="00D071C9" w:rsidP="008C4187">
      <w:pPr>
        <w:jc w:val="both"/>
        <w:rPr>
          <w:color w:val="000000" w:themeColor="text1"/>
        </w:rPr>
      </w:pPr>
      <w:r w:rsidRPr="00D071C9">
        <w:rPr>
          <w:color w:val="000000" w:themeColor="text1"/>
        </w:rPr>
        <w:t>Cen</w:t>
      </w:r>
      <w:r>
        <w:rPr>
          <w:color w:val="000000" w:themeColor="text1"/>
        </w:rPr>
        <w:t xml:space="preserve">trální část obce je reprezentativním místem obce, dopravním uzlem a přirozeným východiskem pro turistické trasy. Její současná nevyhovující podoba by měla být změněna v reprezentativnější a atraktivnější místo s vyšší estetickou a užitnou hodnotou jak pro místní obyvatele, tak pro </w:t>
      </w:r>
      <w:r w:rsidR="007A10D8">
        <w:rPr>
          <w:color w:val="000000" w:themeColor="text1"/>
        </w:rPr>
        <w:t xml:space="preserve">její návštěvníky. Prostranství by mělo být rozčleněno, doplněno o zeleň a drobný mobiliář, případně další estetické prvky. Mělo by zde být uspořádané parkování, informační prvky a provázanost na turistické stezky a trasy včetně výchozího bodu k dalším cílům v obci. </w:t>
      </w:r>
    </w:p>
    <w:p w:rsidR="008C4187" w:rsidRPr="00D071C9" w:rsidRDefault="007A10D8" w:rsidP="008C4187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Projekt v rámci tohoto opatření bude tedy zaměřen na celkovou revitalizaci prostoru </w:t>
      </w:r>
      <w:r w:rsidR="008123DF">
        <w:rPr>
          <w:color w:val="000000" w:themeColor="text1"/>
        </w:rPr>
        <w:t xml:space="preserve">se zahrnutím výše uvedených parametrů a potřeb. </w:t>
      </w:r>
      <w:r w:rsidR="00D071C9">
        <w:rPr>
          <w:color w:val="000000" w:themeColor="text1"/>
        </w:rPr>
        <w:t xml:space="preserve">  </w:t>
      </w:r>
    </w:p>
    <w:p w:rsidR="008C4187" w:rsidRDefault="008C4187" w:rsidP="007D14F9">
      <w:pPr>
        <w:jc w:val="both"/>
      </w:pPr>
      <w:r>
        <w:t xml:space="preserve"> </w:t>
      </w:r>
    </w:p>
    <w:p w:rsidR="007D14F9" w:rsidRPr="008C4187" w:rsidRDefault="008C4187" w:rsidP="007D14F9">
      <w:pPr>
        <w:pBdr>
          <w:bottom w:val="single" w:sz="12" w:space="1" w:color="auto"/>
        </w:pBdr>
        <w:rPr>
          <w:b/>
        </w:rPr>
      </w:pPr>
      <w:bookmarkStart w:id="45" w:name="OLE_LINK43"/>
      <w:bookmarkStart w:id="46" w:name="OLE_LINK44"/>
      <w:bookmarkStart w:id="47" w:name="OLE_LINK87"/>
      <w:bookmarkStart w:id="48" w:name="OLE_LINK88"/>
      <w:r w:rsidRPr="008C4187">
        <w:rPr>
          <w:b/>
        </w:rPr>
        <w:t>2.</w:t>
      </w:r>
      <w:r w:rsidR="002D0812">
        <w:rPr>
          <w:b/>
        </w:rPr>
        <w:t>I</w:t>
      </w:r>
      <w:r w:rsidRPr="008C4187">
        <w:rPr>
          <w:b/>
        </w:rPr>
        <w:t xml:space="preserve"> Zajištění technického zázemí pro obecní techniku</w:t>
      </w:r>
    </w:p>
    <w:bookmarkEnd w:id="45"/>
    <w:bookmarkEnd w:id="46"/>
    <w:p w:rsidR="008C4187" w:rsidRPr="008123DF" w:rsidRDefault="008123DF" w:rsidP="008C4187">
      <w:pPr>
        <w:jc w:val="both"/>
        <w:rPr>
          <w:color w:val="000000" w:themeColor="text1"/>
        </w:rPr>
      </w:pPr>
      <w:r w:rsidRPr="008123DF">
        <w:rPr>
          <w:color w:val="000000" w:themeColor="text1"/>
        </w:rPr>
        <w:t>Techni</w:t>
      </w:r>
      <w:r>
        <w:rPr>
          <w:color w:val="000000" w:themeColor="text1"/>
        </w:rPr>
        <w:t xml:space="preserve">ku na </w:t>
      </w:r>
      <w:bookmarkEnd w:id="47"/>
      <w:bookmarkEnd w:id="48"/>
      <w:r>
        <w:rPr>
          <w:color w:val="000000" w:themeColor="text1"/>
        </w:rPr>
        <w:t xml:space="preserve">údržbu obce (traktory, sekačky apod.) je třeba parkovat v odpovídajícím zázemí zajišťujícím její snadnou dostupnost, ochranu před vnějšími vlivy a efektivní údržbu. Za tímto účelem by mel být zbudován na vhodném místě dostatečný prostor splňující všechny tyto požadavky s výhledem na další možný technologický rozvoj a rozšiřování kapacity.  </w:t>
      </w:r>
    </w:p>
    <w:p w:rsidR="008C4187" w:rsidRDefault="008C4187" w:rsidP="007D14F9"/>
    <w:p w:rsidR="00147EB8" w:rsidRPr="008C4187" w:rsidRDefault="00147EB8" w:rsidP="00147EB8">
      <w:pPr>
        <w:pBdr>
          <w:bottom w:val="single" w:sz="12" w:space="1" w:color="auto"/>
        </w:pBdr>
        <w:rPr>
          <w:b/>
        </w:rPr>
      </w:pPr>
      <w:bookmarkStart w:id="49" w:name="OLE_LINK89"/>
      <w:bookmarkStart w:id="50" w:name="OLE_LINK90"/>
      <w:bookmarkStart w:id="51" w:name="_Toc197741722"/>
      <w:r w:rsidRPr="008C4187">
        <w:rPr>
          <w:b/>
        </w:rPr>
        <w:t>2.</w:t>
      </w:r>
      <w:r>
        <w:rPr>
          <w:b/>
        </w:rPr>
        <w:t>J</w:t>
      </w:r>
      <w:r w:rsidRPr="008C4187">
        <w:rPr>
          <w:b/>
        </w:rPr>
        <w:t xml:space="preserve"> </w:t>
      </w:r>
      <w:r>
        <w:rPr>
          <w:b/>
        </w:rPr>
        <w:t xml:space="preserve">Zajištění retence vody v krajině a efektivní vodní hospodářství </w:t>
      </w:r>
    </w:p>
    <w:bookmarkEnd w:id="49"/>
    <w:bookmarkEnd w:id="50"/>
    <w:p w:rsidR="00F63A8E" w:rsidRDefault="00147EB8" w:rsidP="0052688F">
      <w:pPr>
        <w:jc w:val="both"/>
      </w:pPr>
      <w:r>
        <w:rPr>
          <w:color w:val="000000" w:themeColor="text1"/>
        </w:rPr>
        <w:t xml:space="preserve">S ohledem na postupující problémy s vodním hospodářstvím, klesající hladinou podzemních vod, klimatickými výkyvy a očekávanými klimatickými změnami je nutné klást čím dál větší důraz i na lokální vodní hospodářství, zadržování vody v krajině, vytváření rezerv pro </w:t>
      </w:r>
      <w:r w:rsidR="0052688F">
        <w:rPr>
          <w:color w:val="000000" w:themeColor="text1"/>
        </w:rPr>
        <w:t xml:space="preserve">zemědělství, údržbu krajiny, civilní bezpečnost a podobně. Za tímto účelem by měla být realizována příslušná opatření – budování hrází, nádrží, rybníků a dalších staveb. </w:t>
      </w:r>
    </w:p>
    <w:p w:rsidR="00BB3EBF" w:rsidRDefault="00BB3EBF" w:rsidP="00F63A8E"/>
    <w:p w:rsidR="00BB3EBF" w:rsidRDefault="00BB3EBF" w:rsidP="00F63A8E"/>
    <w:p w:rsidR="00BB3EBF" w:rsidRDefault="00BB3EBF" w:rsidP="00F63A8E"/>
    <w:p w:rsidR="00BB3EBF" w:rsidRDefault="00BB3EBF" w:rsidP="00F63A8E"/>
    <w:p w:rsidR="00F63A8E" w:rsidRDefault="00F63A8E" w:rsidP="00F63A8E"/>
    <w:p w:rsidR="007D14F9" w:rsidRDefault="007D14F9" w:rsidP="00BB3EBF">
      <w:pPr>
        <w:pStyle w:val="Nadpis2"/>
      </w:pPr>
      <w:bookmarkStart w:id="52" w:name="_Toc536438660"/>
      <w:bookmarkStart w:id="53" w:name="OLE_LINK47"/>
      <w:bookmarkStart w:id="54" w:name="OLE_LINK48"/>
      <w:r>
        <w:t>Priorita 3: Život v obci</w:t>
      </w:r>
      <w:bookmarkEnd w:id="51"/>
      <w:bookmarkEnd w:id="52"/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55" w:name="_Toc197741723"/>
      <w:bookmarkStart w:id="56" w:name="_Toc536438661"/>
      <w:bookmarkEnd w:id="53"/>
      <w:bookmarkEnd w:id="54"/>
      <w:r>
        <w:t>Prioritní cíl</w:t>
      </w:r>
      <w:bookmarkEnd w:id="55"/>
      <w:bookmarkEnd w:id="56"/>
    </w:p>
    <w:p w:rsidR="007D14F9" w:rsidRPr="00A91B58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CC99"/>
        <w:jc w:val="both"/>
        <w:rPr>
          <w:sz w:val="26"/>
        </w:rPr>
      </w:pPr>
      <w:r w:rsidRPr="00A91B58">
        <w:rPr>
          <w:sz w:val="26"/>
        </w:rPr>
        <w:t>Zdravé, spokojené, sociálně stabilní a kulturně aktivní obyvatelstvo s dostupnou komplexní občanskou vybaveností.</w:t>
      </w:r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57" w:name="_Toc197741724"/>
      <w:bookmarkStart w:id="58" w:name="_Toc536438662"/>
      <w:r>
        <w:t>Opatření</w:t>
      </w:r>
      <w:bookmarkEnd w:id="57"/>
      <w:bookmarkEnd w:id="58"/>
    </w:p>
    <w:p w:rsidR="007D14F9" w:rsidRDefault="007D14F9" w:rsidP="007D14F9"/>
    <w:p w:rsidR="007D14F9" w:rsidRPr="00CF1EC8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59" w:name="OLE_LINK45"/>
      <w:bookmarkStart w:id="60" w:name="OLE_LINK46"/>
      <w:r w:rsidRPr="00CF1EC8">
        <w:rPr>
          <w:b/>
        </w:rPr>
        <w:t xml:space="preserve">3.A </w:t>
      </w:r>
      <w:r w:rsidR="00FE2CF1">
        <w:rPr>
          <w:b/>
        </w:rPr>
        <w:t xml:space="preserve">Zajištění </w:t>
      </w:r>
      <w:r w:rsidR="006F5FDC">
        <w:rPr>
          <w:b/>
        </w:rPr>
        <w:t xml:space="preserve">vybavení a </w:t>
      </w:r>
      <w:r w:rsidR="00FE2CF1">
        <w:rPr>
          <w:b/>
        </w:rPr>
        <w:t>efektivního provozu objektu pro kulturní a společenské aktivity</w:t>
      </w:r>
      <w:r w:rsidR="00624411">
        <w:rPr>
          <w:b/>
        </w:rPr>
        <w:t>, podpora těchto aktivit</w:t>
      </w:r>
    </w:p>
    <w:bookmarkEnd w:id="59"/>
    <w:bookmarkEnd w:id="60"/>
    <w:p w:rsidR="00FE2CF1" w:rsidRPr="008123DF" w:rsidRDefault="008123DF" w:rsidP="00FE2CF1">
      <w:pPr>
        <w:jc w:val="both"/>
        <w:rPr>
          <w:color w:val="000000" w:themeColor="text1"/>
        </w:rPr>
      </w:pPr>
      <w:r w:rsidRPr="008123DF">
        <w:rPr>
          <w:color w:val="000000" w:themeColor="text1"/>
        </w:rPr>
        <w:t xml:space="preserve">Obec disponuje objektem vhodným pro kulturní a společenské aktivity, problémem je jeho využití. </w:t>
      </w:r>
      <w:r>
        <w:rPr>
          <w:color w:val="000000" w:themeColor="text1"/>
        </w:rPr>
        <w:t xml:space="preserve">Je proto žádoucí zajištění jeho dostatečného vybavení a koncentrace těchto aktivit do objektu. Tím bude zajištěno zázemí pro pozitivně přínosný kulturní a spolkový život v obci, zajišťující komunitní sounáležitost a poskytující možnost vyžití pro místní obyvatele. Je rovněž vhodné zapojit do jeho využívání zde působící organizace a zájmové spolky, případně vytvářet </w:t>
      </w:r>
      <w:proofErr w:type="spellStart"/>
      <w:r>
        <w:rPr>
          <w:color w:val="000000" w:themeColor="text1"/>
        </w:rPr>
        <w:t>provazbu</w:t>
      </w:r>
      <w:proofErr w:type="spellEnd"/>
      <w:r>
        <w:rPr>
          <w:color w:val="000000" w:themeColor="text1"/>
        </w:rPr>
        <w:t xml:space="preserve"> na cestovní ruch.  </w:t>
      </w:r>
    </w:p>
    <w:p w:rsidR="007D14F9" w:rsidRPr="00604E88" w:rsidRDefault="007D14F9" w:rsidP="007D14F9">
      <w:pPr>
        <w:jc w:val="both"/>
      </w:pPr>
    </w:p>
    <w:p w:rsidR="007D14F9" w:rsidRPr="00604E88" w:rsidRDefault="007D14F9" w:rsidP="007D14F9">
      <w:pPr>
        <w:jc w:val="both"/>
      </w:pPr>
    </w:p>
    <w:p w:rsidR="007D14F9" w:rsidRPr="000922DE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61" w:name="OLE_LINK49"/>
      <w:bookmarkStart w:id="62" w:name="OLE_LINK50"/>
      <w:r w:rsidRPr="000922DE">
        <w:rPr>
          <w:b/>
        </w:rPr>
        <w:t>3.</w:t>
      </w:r>
      <w:r w:rsidR="002D0812">
        <w:rPr>
          <w:b/>
        </w:rPr>
        <w:t>B</w:t>
      </w:r>
      <w:r w:rsidR="00FE2CF1">
        <w:rPr>
          <w:b/>
        </w:rPr>
        <w:t xml:space="preserve"> Zajištění společného stravování a zásobování pro více sociálních a zájmových skupin v obci</w:t>
      </w:r>
    </w:p>
    <w:bookmarkEnd w:id="61"/>
    <w:bookmarkEnd w:id="62"/>
    <w:p w:rsidR="00FE2CF1" w:rsidRDefault="008123DF" w:rsidP="00FE2CF1">
      <w:pPr>
        <w:jc w:val="both"/>
        <w:rPr>
          <w:color w:val="000000" w:themeColor="text1"/>
        </w:rPr>
      </w:pPr>
      <w:r w:rsidRPr="008123DF">
        <w:rPr>
          <w:color w:val="000000" w:themeColor="text1"/>
        </w:rPr>
        <w:t>Společné stravování s možností rozvozu pro různé sociální skupiny obce by mohlo vel</w:t>
      </w:r>
      <w:r>
        <w:rPr>
          <w:color w:val="000000" w:themeColor="text1"/>
        </w:rPr>
        <w:t>m</w:t>
      </w:r>
      <w:r w:rsidRPr="008123DF">
        <w:rPr>
          <w:color w:val="000000" w:themeColor="text1"/>
        </w:rPr>
        <w:t xml:space="preserve">i usnadnit jejich fungování a </w:t>
      </w:r>
      <w:proofErr w:type="spellStart"/>
      <w:r w:rsidRPr="008123DF">
        <w:rPr>
          <w:color w:val="000000" w:themeColor="text1"/>
        </w:rPr>
        <w:t>efektivizovat</w:t>
      </w:r>
      <w:proofErr w:type="spellEnd"/>
      <w:r w:rsidRPr="008123DF">
        <w:rPr>
          <w:color w:val="000000" w:themeColor="text1"/>
        </w:rPr>
        <w:t xml:space="preserve"> jejich náklady</w:t>
      </w:r>
      <w:r w:rsidR="00FE2CF1" w:rsidRPr="008123DF">
        <w:rPr>
          <w:color w:val="000000" w:themeColor="text1"/>
        </w:rPr>
        <w:t xml:space="preserve"> (škola, školka, senioři, chráněné dílny, Sdružení Neratov apod.)</w:t>
      </w:r>
      <w:r>
        <w:rPr>
          <w:color w:val="000000" w:themeColor="text1"/>
        </w:rPr>
        <w:t xml:space="preserve">, což by současně vedlo k posilování sociální stability v obci, případně i tvorbě pracovních míst. </w:t>
      </w:r>
      <w:r w:rsidRPr="008123DF">
        <w:rPr>
          <w:color w:val="000000" w:themeColor="text1"/>
        </w:rPr>
        <w:t xml:space="preserve">Současně by mohlo </w:t>
      </w:r>
      <w:r>
        <w:rPr>
          <w:color w:val="000000" w:themeColor="text1"/>
        </w:rPr>
        <w:t>být využitelné pro některé formy cestovního ruchu a příležitostné kulturní a společenské akce. V současné době tyto možnosti nejsou v obci optimální.</w:t>
      </w:r>
    </w:p>
    <w:p w:rsidR="008123DF" w:rsidRPr="008123DF" w:rsidRDefault="008123DF" w:rsidP="00FE2CF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v rámci opatření by byl tedy zaměřen na zajištění prostor, technologického vybavení, personálního vybavení i provázání výše zmíněných skupin na tuto službu. </w:t>
      </w:r>
    </w:p>
    <w:p w:rsidR="007D14F9" w:rsidRPr="00604E88" w:rsidRDefault="007D14F9" w:rsidP="007D14F9">
      <w:pPr>
        <w:jc w:val="both"/>
      </w:pPr>
    </w:p>
    <w:p w:rsidR="007D14F9" w:rsidRPr="00604E88" w:rsidRDefault="007D14F9" w:rsidP="007D14F9">
      <w:pPr>
        <w:jc w:val="both"/>
      </w:pPr>
    </w:p>
    <w:p w:rsidR="007D14F9" w:rsidRPr="008555DE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63" w:name="OLE_LINK51"/>
      <w:bookmarkStart w:id="64" w:name="OLE_LINK52"/>
      <w:r w:rsidRPr="008555DE">
        <w:rPr>
          <w:b/>
        </w:rPr>
        <w:t>3.</w:t>
      </w:r>
      <w:r w:rsidR="002D0812">
        <w:rPr>
          <w:b/>
        </w:rPr>
        <w:t>C</w:t>
      </w:r>
      <w:r w:rsidRPr="008555DE">
        <w:rPr>
          <w:b/>
        </w:rPr>
        <w:t xml:space="preserve"> </w:t>
      </w:r>
      <w:r w:rsidR="00624411">
        <w:rPr>
          <w:b/>
        </w:rPr>
        <w:t>Aktivní komunikace veřejné správy s místními aktéry včetně podnikatelů a neziskového sektoru</w:t>
      </w:r>
    </w:p>
    <w:bookmarkEnd w:id="63"/>
    <w:bookmarkEnd w:id="64"/>
    <w:p w:rsidR="00624411" w:rsidRPr="008123DF" w:rsidRDefault="008123DF" w:rsidP="00624411">
      <w:pPr>
        <w:jc w:val="both"/>
        <w:rPr>
          <w:color w:val="000000" w:themeColor="text1"/>
        </w:rPr>
      </w:pPr>
      <w:r w:rsidRPr="008123DF">
        <w:rPr>
          <w:color w:val="000000" w:themeColor="text1"/>
        </w:rPr>
        <w:t xml:space="preserve">Opatření je </w:t>
      </w:r>
      <w:r>
        <w:rPr>
          <w:color w:val="000000" w:themeColor="text1"/>
        </w:rPr>
        <w:t xml:space="preserve">zaměřeno na vytrvalé udržování intenzivní komunikace mezi významnými aktéry v obci. Je především apelem na místní správu, současně zahrnuje hledání vhodných forem pro tuto činnost (komunikační technologie, využití médií, </w:t>
      </w:r>
      <w:r w:rsidR="0012756C">
        <w:rPr>
          <w:color w:val="000000" w:themeColor="text1"/>
        </w:rPr>
        <w:t xml:space="preserve">pravidelné setkávání a podobně). V podmínkách Bartošovic v O. h. je komunikace mezi těmito aktéry klíčová pro další koordinovaný rozvoj obce. </w:t>
      </w:r>
    </w:p>
    <w:p w:rsidR="007D14F9" w:rsidRPr="00604E88" w:rsidRDefault="007D14F9" w:rsidP="007D14F9">
      <w:pPr>
        <w:jc w:val="both"/>
      </w:pPr>
    </w:p>
    <w:p w:rsidR="007D14F9" w:rsidRPr="00604E88" w:rsidRDefault="007D14F9" w:rsidP="007D14F9">
      <w:pPr>
        <w:jc w:val="both"/>
      </w:pPr>
    </w:p>
    <w:p w:rsidR="007D14F9" w:rsidRPr="0014639F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65" w:name="OLE_LINK53"/>
      <w:bookmarkStart w:id="66" w:name="OLE_LINK54"/>
      <w:r w:rsidRPr="0014639F">
        <w:rPr>
          <w:b/>
        </w:rPr>
        <w:t>3.</w:t>
      </w:r>
      <w:r w:rsidR="002D0812">
        <w:rPr>
          <w:b/>
        </w:rPr>
        <w:t>D</w:t>
      </w:r>
      <w:r w:rsidRPr="0014639F">
        <w:rPr>
          <w:b/>
        </w:rPr>
        <w:t xml:space="preserve"> Podpora trvalé</w:t>
      </w:r>
      <w:r w:rsidR="008C4187">
        <w:rPr>
          <w:b/>
        </w:rPr>
        <w:t>ho</w:t>
      </w:r>
      <w:r w:rsidRPr="0014639F">
        <w:rPr>
          <w:b/>
        </w:rPr>
        <w:t xml:space="preserve"> bydlení</w:t>
      </w:r>
      <w:r w:rsidR="008C4187">
        <w:rPr>
          <w:b/>
        </w:rPr>
        <w:t xml:space="preserve"> v obci</w:t>
      </w:r>
    </w:p>
    <w:bookmarkEnd w:id="65"/>
    <w:bookmarkEnd w:id="66"/>
    <w:p w:rsidR="007D14F9" w:rsidRDefault="007D14F9" w:rsidP="007D14F9">
      <w:pPr>
        <w:jc w:val="both"/>
      </w:pPr>
      <w:r>
        <w:t xml:space="preserve">Dobré možnosti výstavby a rekonstrukce objektů mohou v případě existence dalších příznivých podmínek pro rozvoj bydlení zajistit zlepšení demografické, hospodářské i kulturně-společenské situace v obci. </w:t>
      </w:r>
    </w:p>
    <w:p w:rsidR="007D14F9" w:rsidRDefault="007D14F9" w:rsidP="007D14F9">
      <w:pPr>
        <w:jc w:val="both"/>
      </w:pPr>
      <w:r>
        <w:lastRenderedPageBreak/>
        <w:t>Opatření je zaměřeno na zajištění pozemků pro výstavbu, jejich zasíťování, propagaci apod. Může se jednat také pro úpravu a modernizaci stávajících objektů, přebudování rekreačních objektů na objekty určené k trvalému bydlení apod.</w:t>
      </w:r>
    </w:p>
    <w:p w:rsidR="008C4187" w:rsidRDefault="008C4187" w:rsidP="007D14F9">
      <w:pPr>
        <w:jc w:val="both"/>
      </w:pPr>
    </w:p>
    <w:p w:rsidR="0052688F" w:rsidRDefault="0052688F" w:rsidP="007D14F9">
      <w:pPr>
        <w:jc w:val="both"/>
      </w:pPr>
    </w:p>
    <w:p w:rsidR="007D14F9" w:rsidRPr="00604E88" w:rsidRDefault="007D14F9" w:rsidP="007D14F9">
      <w:pPr>
        <w:jc w:val="both"/>
      </w:pPr>
    </w:p>
    <w:p w:rsidR="007D14F9" w:rsidRPr="0014639F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67" w:name="OLE_LINK55"/>
      <w:bookmarkStart w:id="68" w:name="OLE_LINK56"/>
      <w:r w:rsidRPr="0014639F">
        <w:rPr>
          <w:b/>
        </w:rPr>
        <w:t>3.</w:t>
      </w:r>
      <w:r w:rsidR="002D0812">
        <w:rPr>
          <w:b/>
        </w:rPr>
        <w:t>E</w:t>
      </w:r>
      <w:r w:rsidRPr="0014639F">
        <w:rPr>
          <w:b/>
        </w:rPr>
        <w:t xml:space="preserve"> Podpora zajištění kvalitního života pro seniory a sociálně potřebné občany včetně případného budování zázemí</w:t>
      </w:r>
    </w:p>
    <w:bookmarkEnd w:id="67"/>
    <w:bookmarkEnd w:id="68"/>
    <w:p w:rsidR="007D14F9" w:rsidRDefault="007D14F9" w:rsidP="007D14F9">
      <w:pPr>
        <w:jc w:val="both"/>
      </w:pPr>
      <w:r>
        <w:t>S ohledem na demografický vývoj obcí bude v následující době zapotřebí zaměřit se ještě více na zajištění důstojného a finančně dostupného zázemí pro život a kulturně-společenské vyžití seniorů. V případě dostatečné poptávky po službách pro seniory může v obci vzniknout i centrum takovýchto služeb, penzion pro důchodce atp.</w:t>
      </w:r>
    </w:p>
    <w:p w:rsidR="00624411" w:rsidRPr="00FE2CF1" w:rsidRDefault="007D14F9" w:rsidP="00624411">
      <w:pPr>
        <w:jc w:val="both"/>
        <w:rPr>
          <w:color w:val="FF0000"/>
        </w:rPr>
      </w:pPr>
      <w:r>
        <w:t>Naplnění opatření může spočívat ve vytváření zázemí pro tyto služby, podpoře činností spolků seniorů, podpoře sdružení zabývajících se službami pro seniory apod.</w:t>
      </w:r>
      <w:r w:rsidR="0012756C">
        <w:t xml:space="preserve"> Významným subjektem na tomto poli je Sdružení Neratov, jež by mohlo potřebné zázemí budovat a provozovat, včetně například sociálních bytů pro vhodné cílové skupiny obyvatel.</w:t>
      </w:r>
      <w:r w:rsidR="00624411">
        <w:t xml:space="preserve"> </w:t>
      </w:r>
    </w:p>
    <w:p w:rsidR="007D14F9" w:rsidRDefault="007D14F9" w:rsidP="007D14F9">
      <w:pPr>
        <w:jc w:val="both"/>
      </w:pPr>
    </w:p>
    <w:p w:rsidR="007D14F9" w:rsidRPr="00604E88" w:rsidRDefault="007D14F9" w:rsidP="007D14F9">
      <w:pPr>
        <w:jc w:val="both"/>
      </w:pPr>
    </w:p>
    <w:p w:rsidR="007D14F9" w:rsidRPr="008555DE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69" w:name="OLE_LINK57"/>
      <w:bookmarkStart w:id="70" w:name="OLE_LINK58"/>
      <w:r w:rsidRPr="008555DE">
        <w:rPr>
          <w:b/>
        </w:rPr>
        <w:t>3.</w:t>
      </w:r>
      <w:r w:rsidR="002D0812">
        <w:rPr>
          <w:b/>
        </w:rPr>
        <w:t>F</w:t>
      </w:r>
      <w:r w:rsidRPr="008555DE">
        <w:rPr>
          <w:b/>
        </w:rPr>
        <w:t xml:space="preserve"> </w:t>
      </w:r>
      <w:r w:rsidR="00624411">
        <w:rPr>
          <w:b/>
        </w:rPr>
        <w:t>Udržení</w:t>
      </w:r>
      <w:r w:rsidRPr="008555DE">
        <w:rPr>
          <w:b/>
        </w:rPr>
        <w:t xml:space="preserve"> </w:t>
      </w:r>
      <w:r w:rsidR="00624411">
        <w:rPr>
          <w:b/>
        </w:rPr>
        <w:t xml:space="preserve">prodejny a případně rozšíření </w:t>
      </w:r>
      <w:r w:rsidRPr="008555DE">
        <w:rPr>
          <w:b/>
        </w:rPr>
        <w:t xml:space="preserve">nákupních možností </w:t>
      </w:r>
      <w:r w:rsidR="00624411">
        <w:rPr>
          <w:b/>
        </w:rPr>
        <w:t>v obci</w:t>
      </w:r>
    </w:p>
    <w:bookmarkEnd w:id="69"/>
    <w:bookmarkEnd w:id="70"/>
    <w:p w:rsidR="00624411" w:rsidRPr="0012756C" w:rsidRDefault="0012756C" w:rsidP="00624411">
      <w:pPr>
        <w:jc w:val="both"/>
        <w:rPr>
          <w:color w:val="000000" w:themeColor="text1"/>
        </w:rPr>
      </w:pPr>
      <w:r w:rsidRPr="0012756C">
        <w:rPr>
          <w:color w:val="000000" w:themeColor="text1"/>
        </w:rPr>
        <w:t xml:space="preserve">Možnost uspokojení základních nákupních potřeb je velmi důležitá jak pro místní obyvatele, tak pro její návštěvníky. </w:t>
      </w:r>
      <w:r>
        <w:rPr>
          <w:color w:val="000000" w:themeColor="text1"/>
        </w:rPr>
        <w:t xml:space="preserve">Jedná se o základní službu potřebnou v místních podmínkách i s ohledem na relativně značnou odlehlost obce. Problémem je její ekonomická udržitelnost rovněž s ohledem na sezónní výkyvy poptávky v závislosti na turistických či chalupářských sezónách. Je proto velmi důležité fungování obchodu podporovat, případně podporovat i další specifické obchody zaměřené například na místní produkty. Rovněž v Neratově s ohledem na jeho rostoucí význam jako centra sociálních služeb a centra turismu je žádoucí tuto základní vybavenost moci provozovat a udržet.    </w:t>
      </w:r>
    </w:p>
    <w:p w:rsidR="002D0812" w:rsidRDefault="002D0812" w:rsidP="007D14F9">
      <w:pPr>
        <w:jc w:val="both"/>
      </w:pPr>
    </w:p>
    <w:p w:rsidR="002D0812" w:rsidRPr="00604E88" w:rsidRDefault="002D0812" w:rsidP="007D14F9">
      <w:pPr>
        <w:jc w:val="both"/>
      </w:pPr>
    </w:p>
    <w:p w:rsidR="007D14F9" w:rsidRPr="001C2DB9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71" w:name="OLE_LINK59"/>
      <w:bookmarkStart w:id="72" w:name="OLE_LINK60"/>
      <w:r w:rsidRPr="001C2DB9">
        <w:rPr>
          <w:b/>
        </w:rPr>
        <w:t>3.</w:t>
      </w:r>
      <w:r w:rsidR="002D0812">
        <w:rPr>
          <w:b/>
        </w:rPr>
        <w:t>G</w:t>
      </w:r>
      <w:r w:rsidRPr="001C2DB9">
        <w:rPr>
          <w:b/>
        </w:rPr>
        <w:t xml:space="preserve"> </w:t>
      </w:r>
      <w:r w:rsidR="00624411">
        <w:rPr>
          <w:b/>
        </w:rPr>
        <w:t>Zajištění fungování</w:t>
      </w:r>
      <w:r w:rsidRPr="001C2DB9">
        <w:rPr>
          <w:b/>
        </w:rPr>
        <w:t xml:space="preserve"> mateřské školy</w:t>
      </w:r>
      <w:r w:rsidR="00624411">
        <w:rPr>
          <w:b/>
        </w:rPr>
        <w:t>, propojování jejího zázemí a aktivit se ZŠ speciální Neratov</w:t>
      </w:r>
    </w:p>
    <w:p w:rsidR="00624411" w:rsidRPr="0012756C" w:rsidRDefault="0012756C" w:rsidP="00624411">
      <w:pPr>
        <w:jc w:val="both"/>
        <w:rPr>
          <w:color w:val="000000" w:themeColor="text1"/>
        </w:rPr>
      </w:pPr>
      <w:bookmarkStart w:id="73" w:name="_Toc197741726"/>
      <w:bookmarkEnd w:id="71"/>
      <w:bookmarkEnd w:id="72"/>
      <w:r w:rsidRPr="0012756C">
        <w:rPr>
          <w:color w:val="000000" w:themeColor="text1"/>
        </w:rPr>
        <w:t xml:space="preserve">Existence mateřské školy v malé obci je klíčová pro udržení obyvatel a zajištění jejich sociálního zázemí. V této souvislosti je žádoucí provázat její zázemí se silnějším partnerem, kdy může být realizováno společné užívání a společná údržba potřebných kapacit. </w:t>
      </w:r>
    </w:p>
    <w:p w:rsidR="00F63A8E" w:rsidRDefault="00F63A8E" w:rsidP="00F63A8E">
      <w:pPr>
        <w:pStyle w:val="Nadpis3"/>
        <w:numPr>
          <w:ilvl w:val="0"/>
          <w:numId w:val="0"/>
        </w:numPr>
      </w:pPr>
    </w:p>
    <w:p w:rsidR="00BB3EBF" w:rsidRDefault="00BB3EBF" w:rsidP="00BB3EBF"/>
    <w:p w:rsidR="00BB3EBF" w:rsidRDefault="00BB3EBF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682357" w:rsidRDefault="00682357" w:rsidP="00BB3EBF"/>
    <w:p w:rsidR="00BB3EBF" w:rsidRDefault="00BB3EBF" w:rsidP="00BB3EBF"/>
    <w:p w:rsidR="00BB3EBF" w:rsidRDefault="00BB3EBF" w:rsidP="00BB3EBF"/>
    <w:p w:rsidR="00BB3EBF" w:rsidRDefault="00BB3EBF" w:rsidP="00BB3EBF"/>
    <w:p w:rsidR="00BB3EBF" w:rsidRPr="00BB3EBF" w:rsidRDefault="00BB3EBF" w:rsidP="00BB3EBF"/>
    <w:p w:rsidR="007D14F9" w:rsidRDefault="007D14F9" w:rsidP="00BB3EBF">
      <w:pPr>
        <w:pStyle w:val="Nadpis2"/>
      </w:pPr>
      <w:bookmarkStart w:id="74" w:name="_Toc536438663"/>
      <w:bookmarkStart w:id="75" w:name="OLE_LINK63"/>
      <w:bookmarkStart w:id="76" w:name="OLE_LINK64"/>
      <w:r>
        <w:t>Priorita 4: Podnikání a cestovní ruch</w:t>
      </w:r>
      <w:bookmarkEnd w:id="73"/>
      <w:bookmarkEnd w:id="74"/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77" w:name="_Toc197741727"/>
      <w:bookmarkStart w:id="78" w:name="_Toc536438664"/>
      <w:bookmarkEnd w:id="75"/>
      <w:bookmarkEnd w:id="76"/>
      <w:r>
        <w:t>Prioritní cíl</w:t>
      </w:r>
      <w:bookmarkEnd w:id="77"/>
      <w:bookmarkEnd w:id="78"/>
    </w:p>
    <w:p w:rsidR="007D14F9" w:rsidRPr="00A91B58" w:rsidRDefault="007D14F9" w:rsidP="007D14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FFFF"/>
        <w:jc w:val="both"/>
        <w:rPr>
          <w:sz w:val="26"/>
        </w:rPr>
      </w:pPr>
      <w:r w:rsidRPr="00A91B58">
        <w:rPr>
          <w:sz w:val="26"/>
        </w:rPr>
        <w:t>Oblíbený turistický cíl poskytující širokou škálu služeb a celoroční rekreace pro návštěvníky a dostatek pracovních příležitostí pro stálé obyvatele s ohledem na zachování kvalitního životního prostředí území.</w:t>
      </w:r>
    </w:p>
    <w:p w:rsidR="007D14F9" w:rsidRDefault="007D14F9" w:rsidP="00F63A8E">
      <w:pPr>
        <w:pStyle w:val="Nadpis3"/>
        <w:numPr>
          <w:ilvl w:val="0"/>
          <w:numId w:val="0"/>
        </w:numPr>
        <w:ind w:left="567" w:hanging="567"/>
      </w:pPr>
      <w:bookmarkStart w:id="79" w:name="_Toc197741728"/>
      <w:bookmarkStart w:id="80" w:name="_Toc536438665"/>
      <w:r>
        <w:t>Opatření</w:t>
      </w:r>
      <w:bookmarkEnd w:id="79"/>
      <w:bookmarkEnd w:id="80"/>
      <w:r>
        <w:t xml:space="preserve"> </w:t>
      </w:r>
    </w:p>
    <w:p w:rsidR="007D14F9" w:rsidRDefault="007D14F9" w:rsidP="007D14F9"/>
    <w:p w:rsidR="007D14F9" w:rsidRPr="00DE06D2" w:rsidRDefault="007D14F9" w:rsidP="007D14F9">
      <w:pPr>
        <w:pBdr>
          <w:bottom w:val="single" w:sz="6" w:space="1" w:color="auto"/>
        </w:pBdr>
        <w:rPr>
          <w:b/>
        </w:rPr>
      </w:pPr>
      <w:bookmarkStart w:id="81" w:name="OLE_LINK61"/>
      <w:bookmarkStart w:id="82" w:name="OLE_LINK62"/>
      <w:bookmarkStart w:id="83" w:name="OLE_LINK65"/>
      <w:r w:rsidRPr="00DE06D2">
        <w:rPr>
          <w:b/>
        </w:rPr>
        <w:t>4.A Všeobecná podpora podnikání v obci a okolí pro zajištění zaměstnanosti místních obyvatel</w:t>
      </w:r>
    </w:p>
    <w:bookmarkEnd w:id="81"/>
    <w:bookmarkEnd w:id="82"/>
    <w:bookmarkEnd w:id="83"/>
    <w:p w:rsidR="007D14F9" w:rsidRDefault="007D14F9" w:rsidP="007D14F9">
      <w:pPr>
        <w:jc w:val="both"/>
      </w:pPr>
      <w:r>
        <w:t>Míra podnikatelské aktivity se dotýká prakticky všech oblastí života na daném území. P</w:t>
      </w:r>
      <w:r w:rsidRPr="00B473DD">
        <w:t>odpor</w:t>
      </w:r>
      <w:r>
        <w:t>a</w:t>
      </w:r>
      <w:r w:rsidRPr="00B473DD">
        <w:t xml:space="preserve"> místní</w:t>
      </w:r>
      <w:r>
        <w:t>ch</w:t>
      </w:r>
      <w:r w:rsidRPr="00B473DD">
        <w:t xml:space="preserve"> </w:t>
      </w:r>
      <w:r>
        <w:t xml:space="preserve">podnikatelů </w:t>
      </w:r>
      <w:r w:rsidRPr="00B473DD">
        <w:t xml:space="preserve">vytváří </w:t>
      </w:r>
      <w:r>
        <w:t xml:space="preserve">mimo jiné </w:t>
      </w:r>
      <w:r w:rsidRPr="00B473DD">
        <w:t xml:space="preserve">podmínky pro </w:t>
      </w:r>
      <w:r>
        <w:t xml:space="preserve">zlepšení pracovních </w:t>
      </w:r>
      <w:r w:rsidRPr="00B473DD">
        <w:t>příležitostí</w:t>
      </w:r>
      <w:r>
        <w:t xml:space="preserve"> </w:t>
      </w:r>
      <w:r w:rsidRPr="00B473DD">
        <w:t xml:space="preserve">a tím </w:t>
      </w:r>
      <w:r>
        <w:t>zlepšuje</w:t>
      </w:r>
      <w:r w:rsidRPr="00B473DD">
        <w:t xml:space="preserve"> sociální </w:t>
      </w:r>
      <w:r>
        <w:t>prostředí v obci</w:t>
      </w:r>
      <w:r w:rsidRPr="00B473DD">
        <w:t>.</w:t>
      </w:r>
    </w:p>
    <w:p w:rsidR="007D14F9" w:rsidRPr="00B473DD" w:rsidRDefault="007D14F9" w:rsidP="007D14F9">
      <w:pPr>
        <w:jc w:val="both"/>
      </w:pPr>
      <w:r>
        <w:t>Do tohoto opatření spadá rozmanitá podpora firem a drobných podnikatelů v obci a bezprostředním okolí. Může spočívat budování, rekonstrukci či zpřístupnění zázemí pro podnikatelské aktivity, živé komunikaci a spolupráci mezi podnikatelskými subjekty, místní správou, neziskovým sektorem a obyvateli, propagaci podnikatelů v návaznosti na cestovní ruch apod.</w:t>
      </w:r>
    </w:p>
    <w:p w:rsidR="007D14F9" w:rsidRPr="00604E88" w:rsidRDefault="007D14F9" w:rsidP="007D14F9"/>
    <w:p w:rsidR="007D14F9" w:rsidRPr="00EF7FF9" w:rsidRDefault="007D14F9" w:rsidP="007D14F9">
      <w:pPr>
        <w:pBdr>
          <w:bottom w:val="single" w:sz="6" w:space="1" w:color="auto"/>
        </w:pBdr>
        <w:rPr>
          <w:b/>
        </w:rPr>
      </w:pPr>
      <w:bookmarkStart w:id="84" w:name="OLE_LINK66"/>
      <w:bookmarkStart w:id="85" w:name="OLE_LINK67"/>
      <w:r w:rsidRPr="00EF7FF9">
        <w:rPr>
          <w:b/>
        </w:rPr>
        <w:t xml:space="preserve">4.B Rozšiřování nabídky </w:t>
      </w:r>
      <w:r w:rsidR="008C4187">
        <w:rPr>
          <w:b/>
        </w:rPr>
        <w:t xml:space="preserve">turistické infrastruktury a </w:t>
      </w:r>
      <w:r w:rsidRPr="00EF7FF9">
        <w:rPr>
          <w:b/>
        </w:rPr>
        <w:t>ubytovacích kapacit pro návštěvníky</w:t>
      </w:r>
    </w:p>
    <w:bookmarkEnd w:id="84"/>
    <w:bookmarkEnd w:id="85"/>
    <w:p w:rsidR="007D14F9" w:rsidRDefault="007D14F9" w:rsidP="007D14F9">
      <w:pPr>
        <w:jc w:val="both"/>
      </w:pPr>
      <w:r>
        <w:t>V případě nárůstu intenzity cestovního ruchu v obci je zapotřebí zajistit odpovídající pestrou nabídku ubytování a stravování v různých úrovních komfortu a s dostatečnou nabídkou doprovodných drobných služeb</w:t>
      </w:r>
      <w:r w:rsidR="0012756C">
        <w:t xml:space="preserve"> včetně například veřejných toalet na vhodných místech a dalších drobných prvků</w:t>
      </w:r>
      <w:r>
        <w:t>. Širším záběrem na různé kategorie návštěvníků se obec stane vyhledávanější a životaschopnější destinací cestovního ruchu.</w:t>
      </w:r>
    </w:p>
    <w:p w:rsidR="007D14F9" w:rsidRDefault="007D14F9" w:rsidP="007D14F9">
      <w:pPr>
        <w:jc w:val="both"/>
      </w:pPr>
      <w:r>
        <w:t xml:space="preserve">Projekty v rámci tohoto opatření budou zaměřeny na výstavbu, rekonstrukci a modernizaci </w:t>
      </w:r>
      <w:r w:rsidR="0012756C">
        <w:t xml:space="preserve">infrastruktury cestovního ruchu </w:t>
      </w:r>
      <w:r>
        <w:t xml:space="preserve">v obci. </w:t>
      </w:r>
    </w:p>
    <w:p w:rsidR="007D14F9" w:rsidRPr="00604E88" w:rsidRDefault="007D14F9" w:rsidP="007D14F9"/>
    <w:p w:rsidR="007D14F9" w:rsidRPr="009E2B86" w:rsidRDefault="007D14F9" w:rsidP="007D14F9">
      <w:pPr>
        <w:pBdr>
          <w:bottom w:val="single" w:sz="6" w:space="1" w:color="auto"/>
        </w:pBdr>
        <w:rPr>
          <w:b/>
        </w:rPr>
      </w:pPr>
      <w:bookmarkStart w:id="86" w:name="OLE_LINK68"/>
      <w:bookmarkStart w:id="87" w:name="OLE_LINK69"/>
      <w:r w:rsidRPr="009E2B86">
        <w:rPr>
          <w:b/>
        </w:rPr>
        <w:t>4.C Podpora alternativní dopravy pro turisty (skibusy, cyklobusy atp.)</w:t>
      </w:r>
    </w:p>
    <w:bookmarkEnd w:id="86"/>
    <w:bookmarkEnd w:id="87"/>
    <w:p w:rsidR="007D14F9" w:rsidRDefault="007D14F9" w:rsidP="007D14F9">
      <w:pPr>
        <w:jc w:val="both"/>
      </w:pPr>
      <w:r>
        <w:t>Toto opatření částečně navazuje na opatření 1.</w:t>
      </w:r>
      <w:r w:rsidR="0012756C">
        <w:t>B</w:t>
      </w:r>
      <w:r>
        <w:t xml:space="preserve">, je zde však kladen důraz na specializovanou – většinou sezónní – dopravu pro turisty. Vzhledem k rostoucí oblibě cykloturistiky, lyžování a dalších pohybových aktivit v přírodě a zároveň ze strany turistů rostoucím nárokům na komfort, může rozvoj a provázanost těchto služeb pozitivně ovlivnit intenzitu cestovního ruchu v regionu a tím i jeho ekonomickou prosperitu. </w:t>
      </w:r>
    </w:p>
    <w:p w:rsidR="007D14F9" w:rsidRDefault="007D14F9" w:rsidP="007D14F9">
      <w:pPr>
        <w:jc w:val="both"/>
      </w:pPr>
      <w:r>
        <w:t xml:space="preserve">V rámci tohoto opatření by měla být intenzivně podporována spolupráce mezi všemi subjekty zainteresovanými do poskytování těchto služeb. </w:t>
      </w:r>
      <w:r w:rsidR="0012756C">
        <w:t xml:space="preserve">Klíčové je </w:t>
      </w:r>
      <w:r w:rsidR="00516C55">
        <w:t xml:space="preserve">vzájemné provázání těchto služeb s ohledem na časová a kapacitní kritéria v různých obdobích roku.  </w:t>
      </w:r>
    </w:p>
    <w:p w:rsidR="007D14F9" w:rsidRPr="00604E88" w:rsidRDefault="007D14F9" w:rsidP="007D14F9"/>
    <w:p w:rsidR="007D14F9" w:rsidRPr="00F9075E" w:rsidRDefault="007D14F9" w:rsidP="007D14F9">
      <w:pPr>
        <w:pBdr>
          <w:bottom w:val="single" w:sz="6" w:space="1" w:color="auto"/>
        </w:pBdr>
        <w:rPr>
          <w:b/>
        </w:rPr>
      </w:pPr>
      <w:bookmarkStart w:id="88" w:name="OLE_LINK70"/>
      <w:bookmarkStart w:id="89" w:name="OLE_LINK71"/>
      <w:r w:rsidRPr="00F9075E">
        <w:rPr>
          <w:b/>
        </w:rPr>
        <w:t>4.D Podpora rozvoje alternativních forem cestovního ruchu pro rozšíření nabídky (agroturistika, ekoturistika apod.)</w:t>
      </w:r>
    </w:p>
    <w:bookmarkEnd w:id="88"/>
    <w:bookmarkEnd w:id="89"/>
    <w:p w:rsidR="007D14F9" w:rsidRDefault="007D14F9" w:rsidP="007D14F9">
      <w:pPr>
        <w:jc w:val="both"/>
      </w:pPr>
      <w:r>
        <w:t xml:space="preserve">Alternativní formy cestovního ruchu v současné době zaznamenávají velký rozvoj. Bartošovice v O. h. mají v této oblasti díky své poloze značný potenciál. Vytvoření podmínek pro </w:t>
      </w:r>
      <w:r>
        <w:lastRenderedPageBreak/>
        <w:t xml:space="preserve">alternativní formy turistiky v obci by mohlo podobně jako u ostatních opatření zaměřených na cestovní ruch zvýšit atraktivitu této lokality a pozitivně ovlivnit její hospodářskou prosperitu. </w:t>
      </w:r>
    </w:p>
    <w:p w:rsidR="007D14F9" w:rsidRDefault="007D14F9" w:rsidP="007D14F9">
      <w:pPr>
        <w:jc w:val="both"/>
      </w:pPr>
      <w:r>
        <w:t>Opatření je zaměřeno na vytvoření podmínek pro tyto formy turistiky zejména výstavbou, rekonstrukcí a modernizací vhodných objektů, ale i na spolupráci subjektů, které by se mohly na realizaci takovýchto služeb podílet.</w:t>
      </w:r>
    </w:p>
    <w:p w:rsidR="00624411" w:rsidRDefault="00624411" w:rsidP="007D14F9">
      <w:pPr>
        <w:jc w:val="both"/>
      </w:pPr>
    </w:p>
    <w:p w:rsidR="007D14F9" w:rsidRPr="002F71DA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90" w:name="OLE_LINK72"/>
      <w:bookmarkStart w:id="91" w:name="OLE_LINK73"/>
      <w:r w:rsidRPr="002F71DA">
        <w:rPr>
          <w:b/>
        </w:rPr>
        <w:t>4.E Vytvoření zázemí pro specifické formy rekreace se sociálním aspektem (rodinné rekreace, duchovní obnova apod.)</w:t>
      </w:r>
    </w:p>
    <w:bookmarkEnd w:id="90"/>
    <w:bookmarkEnd w:id="91"/>
    <w:p w:rsidR="007D14F9" w:rsidRDefault="007D14F9" w:rsidP="007D14F9">
      <w:pPr>
        <w:jc w:val="both"/>
      </w:pPr>
      <w:r>
        <w:t xml:space="preserve">Klidné prostředí obce a již dříve rozvíjená tradice specifických forem rekreace by mohla inspirovat pro rozšíření těchto možností a další rozvoj podobných aktivit. Obec by tak mohla výrazně vstoupit do povědomí lidí, kteří takovéto formy rekreace vyhledávají a tím se stát vyhledávaným centrem těchto aktivit. Kromě rozvoje cestovního ruchu a vytváření vazeb místních obyvatel s okolím můžou tyto aktivity vytvořit prestižní kulturní image obce a tím pozitivně ovlivnit mnoho dalších aspektů. </w:t>
      </w:r>
    </w:p>
    <w:p w:rsidR="007D14F9" w:rsidRDefault="007D14F9" w:rsidP="007D14F9">
      <w:pPr>
        <w:jc w:val="both"/>
      </w:pPr>
      <w:r>
        <w:t xml:space="preserve">Realizace opatření spočívá v různých formách podpory subjektů organizujících tyto aktivity. Může se jednat o rekonstrukci objektů, které pro tuto činnost vytvářejí zázemí, technické vybavení, propagaci, spolupráci s dalšími podobně zaměřenými subjekty v ČR i zahraničí apod. </w:t>
      </w:r>
    </w:p>
    <w:p w:rsidR="007D14F9" w:rsidRPr="00604E88" w:rsidRDefault="007D14F9" w:rsidP="007D14F9"/>
    <w:p w:rsidR="007D14F9" w:rsidRPr="00324D54" w:rsidRDefault="007D14F9" w:rsidP="007D14F9">
      <w:pPr>
        <w:pBdr>
          <w:bottom w:val="single" w:sz="6" w:space="1" w:color="auto"/>
        </w:pBdr>
        <w:rPr>
          <w:b/>
        </w:rPr>
      </w:pPr>
      <w:bookmarkStart w:id="92" w:name="OLE_LINK74"/>
      <w:bookmarkStart w:id="93" w:name="OLE_LINK75"/>
      <w:r w:rsidRPr="00324D54">
        <w:rPr>
          <w:b/>
        </w:rPr>
        <w:t>4.F Přeshraniční spolupráce v oblasti marketingu cestovního ruchu a dalších hospodářských a společenských aktivitách</w:t>
      </w:r>
    </w:p>
    <w:bookmarkEnd w:id="92"/>
    <w:bookmarkEnd w:id="93"/>
    <w:p w:rsidR="007D14F9" w:rsidRDefault="007D14F9" w:rsidP="007D14F9">
      <w:pPr>
        <w:jc w:val="both"/>
      </w:pPr>
      <w:r>
        <w:t xml:space="preserve">Spolupráce mezi obcemi na české i polské straně Orlických hor může spočívat ve </w:t>
      </w:r>
      <w:r w:rsidRPr="00324D54">
        <w:t xml:space="preserve">vzájemném poznání a provázání uměleckého a kulturního života, </w:t>
      </w:r>
      <w:r>
        <w:t>komunikaci</w:t>
      </w:r>
      <w:r w:rsidRPr="00324D54">
        <w:t xml:space="preserve"> mezi subjekty zabývajícími se oblastí kultury, osvěty, požární ochrany a dalšími zájmovými organizacemi, koordinaci spolupráce sportovních organizací, výměně zkušeností v oblasti ochrany životního prostředí, výměně zkušeností v rozsahu obchodní a hospodářské činnosti</w:t>
      </w:r>
      <w:r>
        <w:t xml:space="preserve">, </w:t>
      </w:r>
      <w:r w:rsidRPr="00324D54">
        <w:t>výměnách zkušeností a informací</w:t>
      </w:r>
      <w:r>
        <w:t xml:space="preserve"> z oblasti turistiky a rekreace</w:t>
      </w:r>
      <w:r w:rsidRPr="00324D54">
        <w:t xml:space="preserve"> a vzájemné integraci marketingových akcí v oblasti cestovního ruchu.</w:t>
      </w:r>
    </w:p>
    <w:p w:rsidR="00624411" w:rsidRPr="00516C55" w:rsidRDefault="007D14F9" w:rsidP="007D14F9">
      <w:pPr>
        <w:jc w:val="both"/>
      </w:pPr>
      <w:r>
        <w:t>Naplnění opatření spočívá ve všestranné podpoře všech těchto aktivit</w:t>
      </w:r>
      <w:r w:rsidR="00516C55">
        <w:t xml:space="preserve"> včetně budování zázemí pro jejich další rozvoj (informační centrum v Neratově) či obnovení významných prvků dokládajících kulturní a historickou přeshraniční vazbu, narušenou událostmi 20. století (Jánský most). </w:t>
      </w:r>
    </w:p>
    <w:p w:rsidR="007D14F9" w:rsidRPr="00604E88" w:rsidRDefault="007D14F9" w:rsidP="007D14F9"/>
    <w:p w:rsidR="007D14F9" w:rsidRPr="009B77C6" w:rsidRDefault="007D14F9" w:rsidP="007D14F9">
      <w:pPr>
        <w:pBdr>
          <w:bottom w:val="single" w:sz="6" w:space="1" w:color="auto"/>
        </w:pBdr>
        <w:jc w:val="both"/>
        <w:rPr>
          <w:b/>
        </w:rPr>
      </w:pPr>
      <w:bookmarkStart w:id="94" w:name="OLE_LINK76"/>
      <w:bookmarkStart w:id="95" w:name="OLE_LINK77"/>
      <w:r w:rsidRPr="009B77C6">
        <w:rPr>
          <w:b/>
        </w:rPr>
        <w:t xml:space="preserve">4.G </w:t>
      </w:r>
      <w:r w:rsidR="008C4187">
        <w:rPr>
          <w:b/>
        </w:rPr>
        <w:t>Provázání</w:t>
      </w:r>
      <w:r w:rsidR="00624411">
        <w:rPr>
          <w:b/>
        </w:rPr>
        <w:t xml:space="preserve"> </w:t>
      </w:r>
      <w:r w:rsidRPr="009B77C6">
        <w:rPr>
          <w:b/>
        </w:rPr>
        <w:t>turistických tras a značení k místním cílům</w:t>
      </w:r>
      <w:r w:rsidR="008C4187">
        <w:rPr>
          <w:b/>
        </w:rPr>
        <w:t xml:space="preserve"> s objekty v obci významnými z hlediska turistiky</w:t>
      </w:r>
    </w:p>
    <w:bookmarkEnd w:id="94"/>
    <w:bookmarkEnd w:id="95"/>
    <w:p w:rsidR="007D14F9" w:rsidRDefault="007D14F9" w:rsidP="007D14F9">
      <w:pPr>
        <w:jc w:val="both"/>
      </w:pPr>
      <w:r>
        <w:t>Dobře značené turistické trasy přivedou do obce více návštěvníků. Kromě obvyklých pěších turistických tras se může jednat i o specifické (t</w:t>
      </w:r>
      <w:r w:rsidR="00516C55">
        <w:t>e</w:t>
      </w:r>
      <w:r>
        <w:t>maticky zaměřené) trasy, zimní běžecké dráhy apod.</w:t>
      </w:r>
      <w:r w:rsidR="00516C55">
        <w:t xml:space="preserve"> Opatření souvisí také s revitalizací centrálních prostor obce či rekonstrukcemi dopravní infrastruktury (obojí popsáno výše). </w:t>
      </w:r>
    </w:p>
    <w:p w:rsidR="007D14F9" w:rsidRDefault="007D14F9" w:rsidP="007D14F9">
      <w:pPr>
        <w:jc w:val="both"/>
      </w:pPr>
      <w:r>
        <w:t>Naplnění tohoto opatření spočívá v budování, údržbě</w:t>
      </w:r>
      <w:r w:rsidR="00516C55">
        <w:t>, provázání</w:t>
      </w:r>
      <w:r>
        <w:t xml:space="preserve"> a propagaci takovýchto tras. </w:t>
      </w:r>
    </w:p>
    <w:p w:rsidR="007D14F9" w:rsidRPr="00604E88" w:rsidRDefault="007D14F9" w:rsidP="007D14F9"/>
    <w:p w:rsidR="007D14F9" w:rsidRPr="00AE0EEF" w:rsidRDefault="007D14F9" w:rsidP="007D14F9">
      <w:pPr>
        <w:pBdr>
          <w:bottom w:val="single" w:sz="6" w:space="1" w:color="auto"/>
        </w:pBdr>
        <w:rPr>
          <w:b/>
        </w:rPr>
      </w:pPr>
      <w:bookmarkStart w:id="96" w:name="OLE_LINK78"/>
      <w:bookmarkStart w:id="97" w:name="OLE_LINK79"/>
      <w:r w:rsidRPr="00AE0EEF">
        <w:rPr>
          <w:b/>
        </w:rPr>
        <w:t xml:space="preserve">4.H </w:t>
      </w:r>
      <w:r w:rsidR="00624411">
        <w:rPr>
          <w:b/>
        </w:rPr>
        <w:t xml:space="preserve">Propagace turistické destinace </w:t>
      </w:r>
      <w:r w:rsidR="008C4187">
        <w:rPr>
          <w:b/>
        </w:rPr>
        <w:t>moderními nástroji a formami</w:t>
      </w:r>
    </w:p>
    <w:bookmarkEnd w:id="96"/>
    <w:bookmarkEnd w:id="97"/>
    <w:p w:rsidR="00624411" w:rsidRPr="00516C55" w:rsidRDefault="00516C55" w:rsidP="00624411">
      <w:pPr>
        <w:jc w:val="both"/>
      </w:pPr>
      <w:r w:rsidRPr="00516C55">
        <w:rPr>
          <w:color w:val="000000" w:themeColor="text1"/>
        </w:rPr>
        <w:t>Nástroje propagace v oblasti cestovního ruchu se dynamicky mění a na to je třeba z pohledu destinace reagovat. Částečně ustupuje využívání tradičních propagační forem (tištěné materiály, individualizovaná informační a rezervační rozhraní, lokální propagace) ve prospěch globálních nástrojů (jednotné online portály, sociální sítě atp.). Z hlediska destinace jako celku i z hlediska konkrétních poskytovatelů turistických služeb je třeba tyto věci mít na zřeteli a pracovat s nimi. Za tímto účelem je možné pořádat koordinované kampaně, vzájemně spolupracovat, komunikovat s destinačními společnosti a dalšími partnery.</w:t>
      </w:r>
      <w:r>
        <w:t xml:space="preserve"> Na základě vzájemné spolupráce je možné tvořit nové produkty cestovního ruchu, aplikace, balíčky a podobně – a zajistit tak další konkurenceschopnost obce jako turistické destinace. </w:t>
      </w:r>
      <w:r w:rsidRPr="00516C55">
        <w:t xml:space="preserve">   </w:t>
      </w:r>
    </w:p>
    <w:p w:rsidR="007D14F9" w:rsidRPr="00604E88" w:rsidRDefault="007D14F9" w:rsidP="007D14F9"/>
    <w:p w:rsidR="007D14F9" w:rsidRPr="00AE0EEF" w:rsidRDefault="007D14F9" w:rsidP="007D14F9">
      <w:pPr>
        <w:pBdr>
          <w:bottom w:val="single" w:sz="6" w:space="1" w:color="auto"/>
        </w:pBdr>
        <w:rPr>
          <w:b/>
        </w:rPr>
      </w:pPr>
      <w:bookmarkStart w:id="98" w:name="OLE_LINK80"/>
      <w:bookmarkStart w:id="99" w:name="OLE_LINK81"/>
      <w:r w:rsidRPr="00AE0EEF">
        <w:rPr>
          <w:b/>
        </w:rPr>
        <w:t>4.I Podpora rozvoje lyžařských areálů a vybudování bobové dráhy</w:t>
      </w:r>
    </w:p>
    <w:bookmarkEnd w:id="98"/>
    <w:bookmarkEnd w:id="99"/>
    <w:p w:rsidR="007D14F9" w:rsidRDefault="007D14F9" w:rsidP="007D14F9">
      <w:pPr>
        <w:jc w:val="both"/>
      </w:pPr>
      <w:r>
        <w:t xml:space="preserve">Rozšíření možností lyžování a snowboardingu přivede do obce v zimním období více návštěvníků, čímž pozitivně ovlivní hospodářskou prosperitu místních podnikatelů i celé obce. Vybudování bobové dráhy by mohlo z Bartošovic O. h. učinit v rámci regionu exkluzivní destinaci pro zimní sporty a tím zásadně přispět k rozvoji cestovního ruchu v obci. </w:t>
      </w:r>
    </w:p>
    <w:p w:rsidR="007D14F9" w:rsidRDefault="007D14F9" w:rsidP="007D14F9">
      <w:pPr>
        <w:jc w:val="both"/>
      </w:pPr>
      <w:r>
        <w:t xml:space="preserve">Realizace opatření spočívá jak v samotných projektech na budování a modernizaci těchto areálů, tak v intenzivní spolupráci a vzájemné podpoře subjektů zainteresovaných do těchto záležitostí. </w:t>
      </w:r>
    </w:p>
    <w:p w:rsidR="007D14F9" w:rsidRDefault="007D14F9"/>
    <w:sectPr w:rsidR="007D14F9" w:rsidSect="00E5170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48" w:rsidRDefault="00941A48" w:rsidP="00630828">
      <w:r>
        <w:separator/>
      </w:r>
    </w:p>
  </w:endnote>
  <w:endnote w:type="continuationSeparator" w:id="0">
    <w:p w:rsidR="00941A48" w:rsidRDefault="00941A48" w:rsidP="0063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785754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B3EBF" w:rsidRDefault="00BB3EBF" w:rsidP="00BB3EBF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BB3EBF" w:rsidRDefault="00BB3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49780363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BB3EBF" w:rsidRDefault="00BB3EBF" w:rsidP="00BB3EBF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BB3EBF" w:rsidRDefault="00BB3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48" w:rsidRDefault="00941A48" w:rsidP="00630828">
      <w:r>
        <w:separator/>
      </w:r>
    </w:p>
  </w:footnote>
  <w:footnote w:type="continuationSeparator" w:id="0">
    <w:p w:rsidR="00941A48" w:rsidRDefault="00941A48" w:rsidP="0063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msoB68"/>
      </v:shape>
    </w:pict>
  </w:numPicBullet>
  <w:abstractNum w:abstractNumId="0" w15:restartNumberingAfterBreak="0">
    <w:nsid w:val="02785E94"/>
    <w:multiLevelType w:val="hybridMultilevel"/>
    <w:tmpl w:val="277E823E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96E"/>
    <w:multiLevelType w:val="multilevel"/>
    <w:tmpl w:val="7F24EC9E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1 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ordinal"/>
      <w:lvlText w:val="%1 %2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982C90"/>
    <w:multiLevelType w:val="hybridMultilevel"/>
    <w:tmpl w:val="951AB4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32B"/>
    <w:multiLevelType w:val="hybridMultilevel"/>
    <w:tmpl w:val="12E2E9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60E6"/>
    <w:multiLevelType w:val="hybridMultilevel"/>
    <w:tmpl w:val="39700498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CB0"/>
    <w:multiLevelType w:val="hybridMultilevel"/>
    <w:tmpl w:val="5372CCFA"/>
    <w:lvl w:ilvl="0" w:tplc="1032C1D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773A"/>
    <w:multiLevelType w:val="hybridMultilevel"/>
    <w:tmpl w:val="7FE62DFA"/>
    <w:lvl w:ilvl="0" w:tplc="1ACEB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43A"/>
    <w:multiLevelType w:val="hybridMultilevel"/>
    <w:tmpl w:val="B3D2041A"/>
    <w:lvl w:ilvl="0" w:tplc="1ACEB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10D5"/>
    <w:multiLevelType w:val="hybridMultilevel"/>
    <w:tmpl w:val="FAEE0B28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A96"/>
    <w:multiLevelType w:val="hybridMultilevel"/>
    <w:tmpl w:val="59A0D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3685D"/>
    <w:multiLevelType w:val="multilevel"/>
    <w:tmpl w:val="397004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0074"/>
    <w:multiLevelType w:val="hybridMultilevel"/>
    <w:tmpl w:val="6ADE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36E65"/>
    <w:multiLevelType w:val="hybridMultilevel"/>
    <w:tmpl w:val="B0F41F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33AA"/>
    <w:multiLevelType w:val="hybridMultilevel"/>
    <w:tmpl w:val="61B4CE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01DC1"/>
    <w:multiLevelType w:val="hybridMultilevel"/>
    <w:tmpl w:val="805473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5C92"/>
    <w:multiLevelType w:val="hybridMultilevel"/>
    <w:tmpl w:val="5380A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91DD3"/>
    <w:multiLevelType w:val="multilevel"/>
    <w:tmpl w:val="4EB878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4A7190"/>
    <w:multiLevelType w:val="hybridMultilevel"/>
    <w:tmpl w:val="F3162016"/>
    <w:lvl w:ilvl="0" w:tplc="F24AAE9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4E23"/>
    <w:multiLevelType w:val="hybridMultilevel"/>
    <w:tmpl w:val="B950A2F0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F4CB8"/>
    <w:multiLevelType w:val="hybridMultilevel"/>
    <w:tmpl w:val="00EA8A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67361"/>
    <w:multiLevelType w:val="multilevel"/>
    <w:tmpl w:val="D4682BB2"/>
    <w:lvl w:ilvl="0">
      <w:start w:val="1"/>
      <w:numFmt w:val="decimal"/>
      <w:pStyle w:val="Nadpis1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F675ACC"/>
    <w:multiLevelType w:val="hybridMultilevel"/>
    <w:tmpl w:val="249CFA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50ACC"/>
    <w:multiLevelType w:val="hybridMultilevel"/>
    <w:tmpl w:val="3A067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B2818"/>
    <w:multiLevelType w:val="hybridMultilevel"/>
    <w:tmpl w:val="2A08CD08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83EC8"/>
    <w:multiLevelType w:val="hybridMultilevel"/>
    <w:tmpl w:val="C6EA8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5EF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B14F91"/>
    <w:multiLevelType w:val="hybridMultilevel"/>
    <w:tmpl w:val="833E619A"/>
    <w:lvl w:ilvl="0" w:tplc="1ACEB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02272"/>
    <w:multiLevelType w:val="hybridMultilevel"/>
    <w:tmpl w:val="57C6B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A4A1A"/>
    <w:multiLevelType w:val="hybridMultilevel"/>
    <w:tmpl w:val="0C1CE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10FE3"/>
    <w:multiLevelType w:val="hybridMultilevel"/>
    <w:tmpl w:val="70FC10A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2BEF"/>
    <w:multiLevelType w:val="multilevel"/>
    <w:tmpl w:val="5D00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0372D"/>
    <w:multiLevelType w:val="hybridMultilevel"/>
    <w:tmpl w:val="D7FA376C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25E1C"/>
    <w:multiLevelType w:val="hybridMultilevel"/>
    <w:tmpl w:val="21B21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25"/>
  </w:num>
  <w:num w:numId="5">
    <w:abstractNumId w:val="0"/>
  </w:num>
  <w:num w:numId="6">
    <w:abstractNumId w:val="31"/>
  </w:num>
  <w:num w:numId="7">
    <w:abstractNumId w:val="18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6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2"/>
  </w:num>
  <w:num w:numId="19">
    <w:abstractNumId w:val="23"/>
  </w:num>
  <w:num w:numId="20">
    <w:abstractNumId w:val="11"/>
  </w:num>
  <w:num w:numId="21">
    <w:abstractNumId w:val="5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19"/>
  </w:num>
  <w:num w:numId="26">
    <w:abstractNumId w:val="27"/>
  </w:num>
  <w:num w:numId="27">
    <w:abstractNumId w:val="12"/>
  </w:num>
  <w:num w:numId="28">
    <w:abstractNumId w:val="32"/>
  </w:num>
  <w:num w:numId="29">
    <w:abstractNumId w:val="28"/>
  </w:num>
  <w:num w:numId="30">
    <w:abstractNumId w:val="15"/>
  </w:num>
  <w:num w:numId="31">
    <w:abstractNumId w:val="24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F9"/>
    <w:rsid w:val="000059E8"/>
    <w:rsid w:val="000166AC"/>
    <w:rsid w:val="00035CC8"/>
    <w:rsid w:val="00075D28"/>
    <w:rsid w:val="000A4452"/>
    <w:rsid w:val="000F4C0B"/>
    <w:rsid w:val="0012756C"/>
    <w:rsid w:val="00147EB8"/>
    <w:rsid w:val="00166776"/>
    <w:rsid w:val="001F1618"/>
    <w:rsid w:val="00262147"/>
    <w:rsid w:val="002B5726"/>
    <w:rsid w:val="002D0812"/>
    <w:rsid w:val="0038691B"/>
    <w:rsid w:val="0039201E"/>
    <w:rsid w:val="003F2E79"/>
    <w:rsid w:val="00516C55"/>
    <w:rsid w:val="0052688F"/>
    <w:rsid w:val="00604EC1"/>
    <w:rsid w:val="00605B3F"/>
    <w:rsid w:val="00624411"/>
    <w:rsid w:val="00630828"/>
    <w:rsid w:val="00682357"/>
    <w:rsid w:val="006E43EC"/>
    <w:rsid w:val="006F5FDC"/>
    <w:rsid w:val="007A10D8"/>
    <w:rsid w:val="007D14F9"/>
    <w:rsid w:val="008123DF"/>
    <w:rsid w:val="008C4187"/>
    <w:rsid w:val="00941A48"/>
    <w:rsid w:val="0095118B"/>
    <w:rsid w:val="00962D0C"/>
    <w:rsid w:val="00A050CF"/>
    <w:rsid w:val="00AA77C0"/>
    <w:rsid w:val="00B31091"/>
    <w:rsid w:val="00B61BC9"/>
    <w:rsid w:val="00BB3EBF"/>
    <w:rsid w:val="00D071C9"/>
    <w:rsid w:val="00D6414C"/>
    <w:rsid w:val="00DA213E"/>
    <w:rsid w:val="00E056B4"/>
    <w:rsid w:val="00E5170F"/>
    <w:rsid w:val="00F061C2"/>
    <w:rsid w:val="00F63A8E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E753"/>
  <w15:chartTrackingRefBased/>
  <w15:docId w15:val="{F6A52F63-D985-BB46-9FCF-E6E86ED1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EB8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7D14F9"/>
    <w:pPr>
      <w:keepNext/>
      <w:pageBreakBefore/>
      <w:numPr>
        <w:numId w:val="3"/>
      </w:numPr>
      <w:tabs>
        <w:tab w:val="left" w:pos="851"/>
      </w:tabs>
      <w:spacing w:after="60"/>
      <w:outlineLvl w:val="0"/>
    </w:pPr>
    <w:rPr>
      <w:rFonts w:ascii="Tahoma" w:hAnsi="Tahoma" w:cs="Arial"/>
      <w:b/>
      <w:bCs/>
      <w:i/>
      <w:color w:val="333399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D14F9"/>
    <w:pPr>
      <w:keepNext/>
      <w:numPr>
        <w:ilvl w:val="1"/>
        <w:numId w:val="3"/>
      </w:numPr>
      <w:outlineLvl w:val="1"/>
    </w:pPr>
    <w:rPr>
      <w:rFonts w:ascii="Tahoma" w:hAnsi="Tahoma" w:cs="Arial"/>
      <w:b/>
      <w:bCs/>
      <w:iCs/>
      <w:color w:val="333399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D14F9"/>
    <w:pPr>
      <w:keepNext/>
      <w:numPr>
        <w:ilvl w:val="2"/>
        <w:numId w:val="3"/>
      </w:numPr>
      <w:spacing w:before="240" w:after="60"/>
      <w:outlineLvl w:val="2"/>
    </w:pPr>
    <w:rPr>
      <w:rFonts w:ascii="Tahoma" w:hAnsi="Tahoma" w:cs="Arial"/>
      <w:b/>
      <w:bCs/>
      <w:i/>
      <w:color w:val="333399"/>
      <w:szCs w:val="26"/>
    </w:rPr>
  </w:style>
  <w:style w:type="paragraph" w:styleId="Nadpis4">
    <w:name w:val="heading 4"/>
    <w:basedOn w:val="Normln"/>
    <w:next w:val="Normln"/>
    <w:link w:val="Nadpis4Char"/>
    <w:qFormat/>
    <w:rsid w:val="007D14F9"/>
    <w:pPr>
      <w:keepNext/>
      <w:spacing w:before="120"/>
      <w:outlineLvl w:val="3"/>
    </w:pPr>
    <w:rPr>
      <w:rFonts w:ascii="Tahoma" w:hAnsi="Tahoma"/>
      <w:b/>
      <w:bCs/>
      <w:color w:val="333399"/>
      <w:sz w:val="22"/>
      <w:szCs w:val="28"/>
    </w:rPr>
  </w:style>
  <w:style w:type="paragraph" w:styleId="Nadpis5">
    <w:name w:val="heading 5"/>
    <w:basedOn w:val="Normln"/>
    <w:next w:val="Normln"/>
    <w:link w:val="Nadpis5Char"/>
    <w:qFormat/>
    <w:rsid w:val="007D14F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14F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14F9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7D14F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D14F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7D14F9"/>
    <w:rPr>
      <w:rFonts w:ascii="Tahoma" w:eastAsia="Times New Roman" w:hAnsi="Tahoma" w:cs="Arial"/>
      <w:b/>
      <w:bCs/>
      <w:i/>
      <w:color w:val="333399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D14F9"/>
    <w:rPr>
      <w:rFonts w:ascii="Tahoma" w:eastAsia="Times New Roman" w:hAnsi="Tahoma" w:cs="Arial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D14F9"/>
    <w:rPr>
      <w:rFonts w:ascii="Tahoma" w:eastAsia="Times New Roman" w:hAnsi="Tahoma" w:cs="Arial"/>
      <w:b/>
      <w:bCs/>
      <w:i/>
      <w:color w:val="333399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D14F9"/>
    <w:rPr>
      <w:rFonts w:ascii="Tahoma" w:eastAsia="Times New Roman" w:hAnsi="Tahoma" w:cs="Times New Roman"/>
      <w:b/>
      <w:bCs/>
      <w:color w:val="333399"/>
      <w:sz w:val="2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D14F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D14F9"/>
    <w:rPr>
      <w:rFonts w:ascii="Times New Roman" w:eastAsia="Times New Roman" w:hAnsi="Times New Roman" w:cs="Times New Roman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7D14F9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7D14F9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9Char">
    <w:name w:val="Nadpis 9 Char"/>
    <w:basedOn w:val="Standardnpsmoodstavce"/>
    <w:link w:val="Nadpis9"/>
    <w:rsid w:val="007D14F9"/>
    <w:rPr>
      <w:rFonts w:ascii="Arial" w:eastAsia="Times New Roman" w:hAnsi="Arial" w:cs="Arial"/>
      <w:sz w:val="22"/>
      <w:szCs w:val="22"/>
      <w:lang w:eastAsia="cs-CZ"/>
    </w:rPr>
  </w:style>
  <w:style w:type="paragraph" w:customStyle="1" w:styleId="CharChar2CharCharCharCharChar">
    <w:name w:val="Char Char2 Char Char Char Char Char"/>
    <w:basedOn w:val="Normln"/>
    <w:rsid w:val="007D14F9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NADPIS10">
    <w:name w:val="NADPIS1"/>
    <w:basedOn w:val="Nadpis1"/>
    <w:link w:val="NADPIS1Char0"/>
    <w:rsid w:val="007D14F9"/>
    <w:pPr>
      <w:spacing w:before="360" w:line="480" w:lineRule="auto"/>
    </w:pPr>
  </w:style>
  <w:style w:type="character" w:styleId="Hypertextovodkaz">
    <w:name w:val="Hyperlink"/>
    <w:basedOn w:val="Standardnpsmoodstavce"/>
    <w:uiPriority w:val="99"/>
    <w:rsid w:val="007D14F9"/>
    <w:rPr>
      <w:color w:val="0000FF"/>
      <w:u w:val="single"/>
    </w:rPr>
  </w:style>
  <w:style w:type="paragraph" w:styleId="Zhlav">
    <w:name w:val="header"/>
    <w:basedOn w:val="Normln"/>
    <w:link w:val="ZhlavChar"/>
    <w:rsid w:val="007D14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14F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rsid w:val="007D14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14F9"/>
    <w:rPr>
      <w:rFonts w:ascii="Times New Roman" w:eastAsia="Times New Roman" w:hAnsi="Times New Roman" w:cs="Times New Roman"/>
      <w:lang w:eastAsia="cs-CZ"/>
    </w:rPr>
  </w:style>
  <w:style w:type="character" w:customStyle="1" w:styleId="NADPIS1Char0">
    <w:name w:val="NADPIS1 Char"/>
    <w:basedOn w:val="Nadpis1Char"/>
    <w:link w:val="NADPIS10"/>
    <w:rsid w:val="007D14F9"/>
    <w:rPr>
      <w:rFonts w:ascii="Tahoma" w:eastAsia="Times New Roman" w:hAnsi="Tahoma" w:cs="Arial"/>
      <w:b/>
      <w:bCs/>
      <w:i/>
      <w:color w:val="333399"/>
      <w:kern w:val="32"/>
      <w:sz w:val="32"/>
      <w:szCs w:val="32"/>
      <w:lang w:eastAsia="cs-CZ"/>
    </w:rPr>
  </w:style>
  <w:style w:type="character" w:styleId="slostrnky">
    <w:name w:val="page number"/>
    <w:basedOn w:val="Standardnpsmoodstavce"/>
    <w:rsid w:val="007D14F9"/>
  </w:style>
  <w:style w:type="paragraph" w:styleId="Textpoznpodarou">
    <w:name w:val="footnote text"/>
    <w:basedOn w:val="Normln"/>
    <w:link w:val="TextpoznpodarouChar"/>
    <w:semiHidden/>
    <w:rsid w:val="007D14F9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14F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D14F9"/>
    <w:rPr>
      <w:vertAlign w:val="superscript"/>
    </w:rPr>
  </w:style>
  <w:style w:type="paragraph" w:styleId="Titulek">
    <w:name w:val="caption"/>
    <w:basedOn w:val="Normln"/>
    <w:next w:val="Normln"/>
    <w:qFormat/>
    <w:rsid w:val="007D14F9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7D14F9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D14F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7D14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eznamobrzk">
    <w:name w:val="table of figures"/>
    <w:basedOn w:val="Normln"/>
    <w:next w:val="Normln"/>
    <w:semiHidden/>
    <w:rsid w:val="007D14F9"/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7D14F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7D14F9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E5170F"/>
    <w:rPr>
      <w:rFonts w:eastAsiaTheme="minorEastAsia"/>
      <w:sz w:val="22"/>
      <w:szCs w:val="22"/>
      <w:lang w:val="en-US"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E5170F"/>
    <w:rPr>
      <w:rFonts w:eastAsiaTheme="minorEastAsia"/>
      <w:sz w:val="22"/>
      <w:szCs w:val="22"/>
      <w:lang w:val="en-US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0059E8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BB3EBF"/>
    <w:pPr>
      <w:keepLines/>
      <w:pageBreakBefore w:val="0"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kern w:val="0"/>
      <w:sz w:val="28"/>
      <w:szCs w:val="28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BB3EB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BB3EB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BB3EB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BB3EB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BB3EB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BB3EBF"/>
    <w:pPr>
      <w:ind w:left="192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neratov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FA912-A6CF-4800-A547-A2F57823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4930</Words>
  <Characters>29087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plan rozvoje obce Bartošovice v Orlických horách do roku 2025</vt:lpstr>
    </vt:vector>
  </TitlesOfParts>
  <Company/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plan rozvoje obce Bartošovice v Orlických horách do roku 2025</dc:title>
  <dc:subject>Aktualizace 2019</dc:subject>
  <dc:creator>Centrum investic, rozvoje a inovací / obec bartošovice v o. h.</dc:creator>
  <cp:keywords/>
  <dc:description/>
  <cp:lastModifiedBy>Kostas Kotanidis</cp:lastModifiedBy>
  <cp:revision>3</cp:revision>
  <dcterms:created xsi:type="dcterms:W3CDTF">2019-01-29T06:45:00Z</dcterms:created>
  <dcterms:modified xsi:type="dcterms:W3CDTF">2019-01-29T06:45:00Z</dcterms:modified>
</cp:coreProperties>
</file>